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приведено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Также в рамках урока мы познакомимся с понятиями  тернарного оператора и оператора is. Обязательно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,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выполнять различные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/>
      </w:pPr>
      <w:bookmarkStart w:colFirst="0" w:colLast="0" w:name="_w1zrwyhgoa22" w:id="12"/>
      <w:bookmarkEnd w:id="12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выполняемым с целыми числами. Более подробно рассмотрены в первом уроке.</w:t>
      </w:r>
    </w:p>
    <w:p w:rsidR="00000000" w:rsidDel="00000000" w:rsidP="00000000" w:rsidRDefault="00000000" w:rsidRPr="00000000" w14:paraId="00000060">
      <w:pPr>
        <w:pStyle w:val="Heading2"/>
        <w:jc w:val="left"/>
        <w:rPr>
          <w:sz w:val="24"/>
          <w:szCs w:val="24"/>
        </w:rPr>
      </w:pPr>
      <w:bookmarkStart w:colFirst="0" w:colLast="0" w:name="_1zwzklybtkuj" w:id="13"/>
      <w:bookmarkEnd w:id="13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являются любыми действительными числами,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-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jc w:val="center"/>
        <w:rPr/>
      </w:pPr>
      <w:bookmarkStart w:colFirst="0" w:colLast="0" w:name="_8kgiahtaun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/>
      </w:pPr>
      <w:bookmarkStart w:colFirst="0" w:colLast="0" w:name="_x3nh4gi7ceye" w:id="15"/>
      <w:bookmarkEnd w:id="15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0">
      <w:pPr>
        <w:pStyle w:val="Heading2"/>
        <w:rPr>
          <w:sz w:val="24"/>
          <w:szCs w:val="24"/>
        </w:rPr>
      </w:pPr>
      <w:bookmarkStart w:colFirst="0" w:colLast="0" w:name="_z5z3u6hw49fw" w:id="16"/>
      <w:bookmarkEnd w:id="16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4ja8nthexx1k" w:id="17"/>
      <w:bookmarkEnd w:id="17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jc w:val="center"/>
        <w:rPr/>
      </w:pPr>
      <w:bookmarkStart w:colFirst="0" w:colLast="0" w:name="_7s2zd9w81g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4n0hccuz5978" w:id="19"/>
      <w:bookmarkEnd w:id="19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jc w:val="both"/>
        <w:rPr>
          <w:sz w:val="24"/>
          <w:szCs w:val="24"/>
        </w:rPr>
      </w:pPr>
      <w:bookmarkStart w:colFirst="0" w:colLast="0" w:name="_exzo68il3rh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>
          <w:sz w:val="24"/>
          <w:szCs w:val="24"/>
        </w:rPr>
      </w:pPr>
      <w:bookmarkStart w:colFirst="0" w:colLast="0" w:name="_m180q8n8k1m3" w:id="21"/>
      <w:bookmarkEnd w:id="21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my_str_reverse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(string):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print(my_str_reverse(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my_str_reverse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(string):</w:t>
              <w:br w:type="textWrapping"/>
              <w:t xml:space="preserve">    symbols = list(string)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tmp = symbols[el]</w:t>
              <w:br w:type="textWrapping"/>
              <w:t xml:space="preserve">    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.join(symbols)</w:t>
              <w:br w:type="textWrapping"/>
              <w:br w:type="textWrapping"/>
              <w:t xml:space="preserve">data = my_str_reverse(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jc w:val="both"/>
        <w:rPr/>
      </w:pPr>
      <w:bookmarkStart w:colFirst="0" w:colLast="0" w:name="_n05qkbqowq75" w:id="22"/>
      <w:bookmarkEnd w:id="22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-&gt; ['раз', 'два', 'три']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.istitle())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.istitle())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5e6e7n6i49v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jc w:val="both"/>
        <w:rPr/>
      </w:pPr>
      <w:bookmarkStart w:colFirst="0" w:colLast="0" w:name="_o5l66csrcfbu" w:id="24"/>
      <w:bookmarkEnd w:id="24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 существует.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rn4nxt6n7h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приведен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поверхностную копию списка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данном примере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 </w:t>
      </w:r>
    </w:p>
    <w:p w:rsidR="00000000" w:rsidDel="00000000" w:rsidP="00000000" w:rsidRDefault="00000000" w:rsidRPr="00000000" w14:paraId="00000182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приведенном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результатом является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т. к.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т. к.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jc w:val="both"/>
        <w:rPr/>
      </w:pPr>
      <w:bookmarkStart w:colFirst="0" w:colLast="0" w:name="_g0lgc5t0tzme" w:id="26"/>
      <w:bookmarkEnd w:id="26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y8ayaksbte6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Преимущества кортежи: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защищен от случайных и намеренных изменений.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 в итоге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pStyle w:val="Heading1"/>
        <w:jc w:val="both"/>
        <w:rPr/>
      </w:pPr>
      <w:bookmarkStart w:colFirst="0" w:colLast="0" w:name="_2x3rpf5etzud" w:id="28"/>
      <w:bookmarkEnd w:id="28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Множество в Python — это контейнер с не 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приведен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tjyy6g5vz1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a2fvw2k2gy6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vrggsys60d5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8qrwv0sphv4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являются аналогией списков и кортежей.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68ohganwc0s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y84mz0hin8i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z9ditvgu3onj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jc w:val="both"/>
        <w:rPr/>
      </w:pPr>
      <w:bookmarkStart w:colFirst="0" w:colLast="0" w:name="_kp65dmu0s261" w:id="36"/>
      <w:bookmarkEnd w:id="36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приведен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создается элемент с указанным ключом и значением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6">
      <w:pPr>
        <w:pStyle w:val="Heading1"/>
        <w:jc w:val="both"/>
        <w:rPr/>
      </w:pPr>
      <w:bookmarkStart w:colFirst="0" w:colLast="0" w:name="_821rwv6wfw8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jc w:val="both"/>
        <w:rPr/>
      </w:pPr>
      <w:bookmarkStart w:colFirst="0" w:colLast="0" w:name="_d7vfdhs4ym7o" w:id="38"/>
      <w:bookmarkEnd w:id="38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 (если это значение может быть интерпретировано в качестве логического типа).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jc w:val="both"/>
        <w:rPr/>
      </w:pPr>
      <w:bookmarkStart w:colFirst="0" w:colLast="0" w:name="_vysv5glo9lri" w:id="39"/>
      <w:bookmarkEnd w:id="39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  <w:t xml:space="preserve">Байты являются единицей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4">
      <w:pPr>
        <w:pStyle w:val="Heading2"/>
        <w:rPr/>
      </w:pPr>
      <w:bookmarkStart w:colFirst="0" w:colLast="0" w:name="_mxvjvvofgp5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массив байт. В отличие от </w:t>
      </w:r>
      <w:r w:rsidDel="00000000" w:rsidR="00000000" w:rsidRPr="00000000">
        <w:rPr>
          <w:b w:val="1"/>
          <w:rtl w:val="0"/>
        </w:rPr>
        <w:t xml:space="preserve">bytes </w:t>
      </w:r>
      <w:r w:rsidDel="00000000" w:rsidR="00000000" w:rsidRPr="00000000">
        <w:rPr>
          <w:rtl w:val="0"/>
        </w:rPr>
        <w:t xml:space="preserve">является изменяемым.</w:t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pStyle w:val="Heading1"/>
        <w:jc w:val="both"/>
        <w:rPr>
          <w:sz w:val="48"/>
          <w:szCs w:val="48"/>
        </w:rPr>
      </w:pPr>
      <w:bookmarkStart w:colFirst="0" w:colLast="0" w:name="_ig49qj9buc5f" w:id="41"/>
      <w:bookmarkEnd w:id="41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переменной, т. е., оно обозначает «здесь нет значения». Присвоение переменной такого значения является одним из вариантов ее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f"Для сотрудника пока не определен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Для сотрудника пока не определен параметр: position</w:t>
            </w:r>
          </w:p>
        </w:tc>
      </w:tr>
    </w:tbl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  <w:t xml:space="preserve">В этом примере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jc w:val="both"/>
        <w:rPr/>
      </w:pPr>
      <w:bookmarkStart w:colFirst="0" w:colLast="0" w:name="_ft31uf1jso9t" w:id="42"/>
      <w:bookmarkEnd w:id="42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еще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  <w:t xml:space="preserve">В данном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рассмотрены далее (как и механизмы обработки исключений).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/>
      </w:pPr>
      <w:bookmarkStart w:colFirst="0" w:colLast="0" w:name="_r57u3uv7acwz" w:id="43"/>
      <w:bookmarkEnd w:id="43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Данная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rPr/>
      </w:pPr>
      <w:bookmarkStart w:colFirst="0" w:colLast="0" w:name="_v4htlimm7qnv" w:id="44"/>
      <w:bookmarkEnd w:id="44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3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6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9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C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Использование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rtl w:val="0"/>
        </w:rPr>
        <w:t xml:space="preserve">Существует и другой вариант использования данного подхода (с кортежами):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Данный механизм в Python является работоспособным,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6">
      <w:pPr>
        <w:pStyle w:val="Heading1"/>
        <w:rPr/>
      </w:pPr>
      <w:bookmarkStart w:colFirst="0" w:colLast="0" w:name="_m0bnklzcmer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rPr/>
      </w:pPr>
      <w:bookmarkStart w:colFirst="0" w:colLast="0" w:name="_yhudxu86tw2x" w:id="46"/>
      <w:bookmarkEnd w:id="46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8">
      <w:pPr>
        <w:jc w:val="both"/>
        <w:rPr/>
      </w:pPr>
      <w:r w:rsidDel="00000000" w:rsidR="00000000" w:rsidRPr="00000000">
        <w:rPr>
          <w:rtl w:val="0"/>
        </w:rPr>
        <w:t xml:space="preserve">Данный оператор 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т. е.,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использование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pStyle w:val="Heading1"/>
        <w:rPr/>
      </w:pPr>
      <w:bookmarkStart w:colFirst="0" w:colLast="0" w:name="_vbw3lo4f5qlo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1"/>
        <w:rPr/>
      </w:pPr>
      <w:bookmarkStart w:colFirst="0" w:colLast="0" w:name="_4yrpat2c51wl" w:id="48"/>
      <w:bookmarkEnd w:id="48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2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приемов,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3tcled8eyy3n" w:id="49"/>
      <w:bookmarkEnd w:id="49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vpuixei8smk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rPr/>
      </w:pPr>
      <w:bookmarkStart w:colFirst="0" w:colLast="0" w:name="_vhucmx5gr8kn" w:id="51"/>
      <w:bookmarkEnd w:id="51"/>
      <w:r w:rsidDel="00000000" w:rsidR="00000000" w:rsidRPr="00000000">
        <w:rPr>
          <w:rtl w:val="0"/>
        </w:rPr>
        <w:t xml:space="preserve">Удаление дубликатов в списке</w:t>
      </w:r>
    </w:p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обратно в список для удаления дублирующих элементов в списке.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vshne5j51iq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i2g5f6brzad3" w:id="53"/>
      <w:bookmarkEnd w:id="53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4">
      <w:pPr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C">
      <w:pPr>
        <w:pStyle w:val="Heading2"/>
        <w:rPr/>
      </w:pPr>
      <w:bookmarkStart w:colFirst="0" w:colLast="0" w:name="_a17ioigz6kd7" w:id="54"/>
      <w:bookmarkEnd w:id="54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  <w:t xml:space="preserve">Во избежание такой ситуации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iekfu8hvkgtg" w:id="55"/>
      <w:bookmarkEnd w:id="55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, которая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2"/>
        <w:rPr/>
      </w:pPr>
      <w:bookmarkStart w:colFirst="0" w:colLast="0" w:name="_yatu3hki0r8t" w:id="56"/>
      <w:bookmarkEnd w:id="56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списка, содержащей все неприсвоенные элементы, соответствующие текущей позиции.</w:t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rPr/>
      </w:pPr>
      <w:bookmarkStart w:colFirst="0" w:colLast="0" w:name="_m5izp8mhuhz" w:id="57"/>
      <w:bookmarkEnd w:id="57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/>
      </w:pPr>
      <w:bookmarkStart w:colFirst="0" w:colLast="0" w:name="_350iqa18iteo" w:id="58"/>
      <w:bookmarkEnd w:id="58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  <w:t xml:space="preserve">Но есть возможность реализации сортировки по значениям элементов.</w:t>
      </w:r>
    </w:p>
    <w:p w:rsidR="00000000" w:rsidDel="00000000" w:rsidP="00000000" w:rsidRDefault="00000000" w:rsidRPr="00000000" w14:paraId="000003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3cgja96vmmml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rPr/>
      </w:pPr>
      <w:bookmarkStart w:colFirst="0" w:colLast="0" w:name="_ebdsf1stx3n3" w:id="60"/>
      <w:bookmarkEnd w:id="60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уже знакомой нам функцией </w:t>
      </w:r>
      <w:r w:rsidDel="00000000" w:rsidR="00000000" w:rsidRPr="00000000">
        <w:rPr>
          <w:b w:val="1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rPr/>
      </w:pPr>
      <w:bookmarkStart w:colFirst="0" w:colLast="0" w:name="_b6lecbky2exl" w:id="61"/>
      <w:bookmarkEnd w:id="61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уже знакомой функцией zip().</w:t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6">
      <w:pPr>
        <w:pStyle w:val="Heading1"/>
        <w:rPr/>
      </w:pPr>
      <w:bookmarkStart w:colFirst="0" w:colLast="0" w:name="_x0teoiijkyt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rPr>
          <w:color w:val="333333"/>
          <w:highlight w:val="white"/>
        </w:rPr>
      </w:pPr>
      <w:bookmarkStart w:colFirst="0" w:colLast="0" w:name="_fv3bylrz63ae" w:id="63"/>
      <w:bookmarkEnd w:id="6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type()</w:t>
      </w:r>
      <w:r w:rsidDel="00000000" w:rsidR="00000000" w:rsidRPr="00000000">
        <w:rPr>
          <w:color w:val="333333"/>
          <w:highlight w:val="white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9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Для списка реализовать обмен значений соседних элементов, т.е. Значениями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input()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6A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месяц в виде целого числа от 1 до 12. Сообщить к какому времени года относится месяц (зима, весна, лето, осень). Напишите решения через list и через dict. </w:t>
      </w:r>
    </w:p>
    <w:p w:rsidR="00000000" w:rsidDel="00000000" w:rsidP="00000000" w:rsidRDefault="00000000" w:rsidRPr="00000000" w14:paraId="0000036B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необходимо пронумеровать. Если в слово длинное, выводить только первые 10 букв в слове. </w:t>
      </w:r>
    </w:p>
    <w:p w:rsidR="00000000" w:rsidDel="00000000" w:rsidP="00000000" w:rsidRDefault="00000000" w:rsidRPr="00000000" w14:paraId="0000036C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highlight w:val="white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highlight w:val="white"/>
          <w:rtl w:val="0"/>
        </w:rPr>
        <w:t xml:space="preserve">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Подсказка. Например, набор натуральных чисел: 7, 5, 3, 3, 2. </w:t>
      </w:r>
    </w:p>
    <w:p w:rsidR="00000000" w:rsidDel="00000000" w:rsidP="00000000" w:rsidRDefault="00000000" w:rsidRPr="00000000" w14:paraId="0000036E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3. Результат: 7, 5, 3, 3,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color w:val="333333"/>
          <w:highlight w:val="white"/>
          <w:rtl w:val="0"/>
        </w:rPr>
        <w:t xml:space="preserve">, 2.</w:t>
      </w:r>
    </w:p>
    <w:p w:rsidR="00000000" w:rsidDel="00000000" w:rsidP="00000000" w:rsidRDefault="00000000" w:rsidRPr="00000000" w14:paraId="0000036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8. Результат: </w:t>
      </w:r>
      <w:r w:rsidDel="00000000" w:rsidR="00000000" w:rsidRPr="00000000">
        <w:rPr>
          <w:color w:val="ff0000"/>
          <w:highlight w:val="white"/>
          <w:rtl w:val="0"/>
        </w:rPr>
        <w:t xml:space="preserve">8</w:t>
      </w:r>
      <w:r w:rsidDel="00000000" w:rsidR="00000000" w:rsidRPr="00000000">
        <w:rPr>
          <w:color w:val="333333"/>
          <w:highlight w:val="white"/>
          <w:rtl w:val="0"/>
        </w:rPr>
        <w:t xml:space="preserve">, 7, 5, 3, 3, 2.</w:t>
      </w:r>
    </w:p>
    <w:p w:rsidR="00000000" w:rsidDel="00000000" w:rsidP="00000000" w:rsidRDefault="00000000" w:rsidRPr="00000000" w14:paraId="0000037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1. Результат: 7, 5, 3, 3, 2,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Набор натуральных чисел можно задать непосредственно в коде, например, my_list = [7, 5, 3, 3, 2].</w:t>
      </w:r>
    </w:p>
    <w:p w:rsidR="00000000" w:rsidDel="00000000" w:rsidP="00000000" w:rsidRDefault="00000000" w:rsidRPr="00000000" w14:paraId="00000372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highlight w:val="white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highlight w:val="white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товара и словарь с параметрами (характеристиками товара: название, цена, количество, единица измерения). Структуру нужно сформировать программно, т.е. запрашивать все данные у пользователя.</w:t>
      </w:r>
    </w:p>
    <w:p w:rsidR="00000000" w:rsidDel="00000000" w:rsidP="00000000" w:rsidRDefault="00000000" w:rsidRPr="00000000" w14:paraId="0000037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готовой структуры: </w:t>
      </w:r>
    </w:p>
    <w:p w:rsidR="00000000" w:rsidDel="00000000" w:rsidP="00000000" w:rsidRDefault="00000000" w:rsidRPr="00000000" w14:paraId="0000037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37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8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79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Необходимо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характеристика товара, например название, 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список значений-характеристик, например список названий товаров.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37B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7D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7E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“ед”: [“шт.”]</w:t>
      </w:r>
    </w:p>
    <w:p w:rsidR="00000000" w:rsidDel="00000000" w:rsidP="00000000" w:rsidRDefault="00000000" w:rsidRPr="00000000" w14:paraId="0000038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before="0" w:lineRule="auto"/>
        <w:ind w:left="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1"/>
        <w:rPr/>
      </w:pPr>
      <w:bookmarkStart w:colFirst="0" w:colLast="0" w:name="_vqapgkhnyfqp" w:id="64"/>
      <w:bookmarkEnd w:id="6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3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5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rPr/>
      </w:pPr>
      <w:bookmarkStart w:colFirst="0" w:colLast="0" w:name="_tnflastqfeho" w:id="65"/>
      <w:bookmarkEnd w:id="6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7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pStyle w:val="Subtitle"/>
      <w:rPr/>
    </w:pPr>
    <w:bookmarkStart w:colFirst="0" w:colLast="0" w:name="_3whwml4" w:id="66"/>
    <w:bookmarkEnd w:id="6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2">
    <w:pPr>
      <w:pStyle w:val="Subtitle"/>
      <w:rPr/>
    </w:pPr>
    <w:bookmarkStart w:colFirst="0" w:colLast="0" w:name="_orj5s0e9hq2g" w:id="67"/>
    <w:bookmarkEnd w:id="6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8host.com/blog/tipy-dannyx-v-python-3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world.ru/tipy-dannyx-v-python/stroki-funkcii-i-metody-strok.html" TargetMode="External"/><Relationship Id="rId18" Type="http://schemas.openxmlformats.org/officeDocument/2006/relationships/footer" Target="footer2.xml"/><Relationship Id="rId7" Type="http://schemas.openxmlformats.org/officeDocument/2006/relationships/hyperlink" Target="http://ctrockii.blogspot.ru/2012/06/python-path-windows.html" TargetMode="External"/><Relationship Id="rId8" Type="http://schemas.openxmlformats.org/officeDocument/2006/relationships/hyperlink" Target="https://metanit.com/python/tutorial/2.2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