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 la introducción: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lert</w:t>
      </w:r>
      <w:r w:rsidDel="00000000" w:rsidR="00000000" w:rsidRPr="00000000">
        <w:rPr>
          <w:rtl w:val="0"/>
        </w:rPr>
        <w:t xml:space="preserve">: Muestra una ventana emergente con el mensaje que queramos.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Muestra un mensaje y recoge info del usuario.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confirm:</w:t>
      </w:r>
      <w:r w:rsidDel="00000000" w:rsidR="00000000" w:rsidRPr="00000000">
        <w:rPr>
          <w:rtl w:val="0"/>
        </w:rPr>
        <w:t xml:space="preserve"> Parecido al prompt pero este solo deja como respuesta si o no.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document.write:</w:t>
      </w:r>
      <w:r w:rsidDel="00000000" w:rsidR="00000000" w:rsidRPr="00000000">
        <w:rPr>
          <w:rtl w:val="0"/>
        </w:rPr>
        <w:t xml:space="preserve"> Para poder mostrar por pantalla y escribir código en html.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parseInt: </w:t>
      </w:r>
      <w:r w:rsidDel="00000000" w:rsidR="00000000" w:rsidRPr="00000000">
        <w:rPr>
          <w:rtl w:val="0"/>
        </w:rPr>
        <w:t xml:space="preserve">Lo usaremos si hemos pedido un número en el prompt, ya que lo que nos devuelve es un String.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para el objeto String:  </w:t>
      </w:r>
      <w:r w:rsidDel="00000000" w:rsidR="00000000" w:rsidRPr="00000000">
        <w:rPr>
          <w:rtl w:val="0"/>
        </w:rPr>
        <w:t xml:space="preserve">(let nombre = “Daniel, Garcia”;)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nombre.toUpperCase();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⇒Convierte en mayúsculas.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nombre.toUpperCase();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⇒Convierte en mayúsculas.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nombre.toLowerCase();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⇒Convierte en minúscula.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nombre.indexOf(“n”);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⇒Me dice la posición en la que se encuentra esa letra.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nombre.split(“,”);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⇒Separa el String por comas.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nombre.includes(‘Daniel’);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⇒Devuelve true si aparece en el String y false si no aparece.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nombre.substring(2,6);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⇒Coge los caracteres que hay desde una posición de inicio hasta la final.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nombre.replaceAll(‘a’,’.’);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⇒Convierte la a del String en puntos.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nombre.trim();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⇒Quita los espacios del String.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nombre.toString(2);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⇒Convierte a binario.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para el objeto Array:  </w:t>
      </w:r>
      <w:r w:rsidDel="00000000" w:rsidR="00000000" w:rsidRPr="00000000">
        <w:rPr>
          <w:rtl w:val="0"/>
        </w:rPr>
        <w:t xml:space="preserve">(let colores= [“Verde”, "Azul”, “Rojo”];)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colores.length;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⇒Longitud del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colores.length -1;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⇒borra el último elemento del array.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colores.length = 0;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⇒Vacia el array.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colores.indexOf(“Verde”);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⇒Me dice la posición en la que se encuentra esa letra.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colores.reverse();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⇒Le da la vuelta al array.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colores.sort();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⇒Ordena por orden.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colores.push(“Amarillo”);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⇒Añade al final.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colores.unshift(“Amarillo”);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⇒Longitud del array.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colores..pop();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⇒Saca el final del array.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colores.unshift();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⇒Saca el comienzo del array.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colores.splice(0,1);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⇒Elimina desde la posición 0 del array un solo elemento.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colores.splice(0,1,”Naranja”);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⇒Elimina desde la posición 0 del array un solo elemento y donde borra mete el nuevo valor.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delete colores[1];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⇒Elimina el valor en dicha posición del array.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