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Maribel Fuentes Medina</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36280228</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503375273</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53 años (calculada. FN: 02/03/1971)</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t>x</w:t>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[VERIFICAR]</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t>x</w:t>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3138827687</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[FALTA: Dirección permanente. Temporalmente reporta Conjunto Reserva Los Lagos, Saritaco]</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p>
          <w:p w14:paraId="06ACE9CF" w14:textId="77777777" w:rsidR="000D0663" w:rsidRDefault="00541684" w:rsidP="000D0663">
            <w:pPr>
              <w:pStyle w:val="TableParagraph"/>
              <w:spacing w:before="3" w:line="170" w:lineRule="exact"/>
              <w:ind w:left="72"/>
              <w:rPr>
                <w:sz w:val="16"/>
                <w:szCs w:val="16"/>
              </w:rPr>
            </w:pPr>
            <w:r>
              <w:rPr>
                <w:sz w:val="16"/>
                <w:szCs w:val="16"/>
              </w:rPr>
              <w:t xml:space="preserve">S934 </w:t>
            </w:r>
            <w:r w:rsidRPr="00541684">
              <w:rPr>
                <w:sz w:val="16"/>
                <w:szCs w:val="16"/>
              </w:rPr>
              <w:t>ESGUINCE GRADO I DE TOBILLO DERECHO</w:t>
            </w:r>
          </w:p>
          <w:p w14:paraId="58469A76" w14:textId="77777777" w:rsidR="00541684" w:rsidRDefault="00541684" w:rsidP="000D0663">
            <w:pPr>
              <w:pStyle w:val="TableParagraph"/>
              <w:spacing w:before="3" w:line="170" w:lineRule="exact"/>
              <w:ind w:left="72"/>
              <w:rPr>
                <w:sz w:val="16"/>
                <w:szCs w:val="16"/>
              </w:rPr>
            </w:pPr>
            <w:r>
              <w:rPr>
                <w:sz w:val="16"/>
                <w:szCs w:val="16"/>
              </w:rPr>
              <w:t xml:space="preserve">S824 </w:t>
            </w:r>
            <w:r w:rsidRPr="00541684">
              <w:rPr>
                <w:sz w:val="16"/>
                <w:szCs w:val="16"/>
              </w:rPr>
              <w:t>FRACTURA OBLICUA DEL PERONÉ DISTAL LATERALIDAD DERECHA</w:t>
            </w:r>
          </w:p>
          <w:p w14:paraId="13BA8C26" w14:textId="77777777" w:rsidR="00541684" w:rsidRDefault="00541684" w:rsidP="00541684">
            <w:pPr>
              <w:pStyle w:val="TableParagraph"/>
              <w:spacing w:before="3" w:line="170" w:lineRule="exact"/>
              <w:ind w:left="72"/>
              <w:jc w:val="both"/>
              <w:rPr>
                <w:sz w:val="16"/>
                <w:szCs w:val="16"/>
              </w:rPr>
            </w:pPr>
            <w:r>
              <w:rPr>
                <w:sz w:val="16"/>
                <w:szCs w:val="16"/>
              </w:rPr>
              <w:t xml:space="preserve">S823 </w:t>
            </w:r>
            <w:r w:rsidRPr="00541684">
              <w:rPr>
                <w:sz w:val="16"/>
                <w:szCs w:val="16"/>
              </w:rPr>
              <w:t>FRACTURA VERTICAL DEL MALÉOLO POSTERIOR DE LA TIBIA DISTAL NO DESPLAZADA LATERALIDAD DERECHA</w:t>
            </w:r>
          </w:p>
          <w:p w14:paraId="12F6D7B6" w14:textId="415FA2F5" w:rsidR="00541684" w:rsidRPr="007F7387" w:rsidRDefault="00541684" w:rsidP="00541684">
            <w:pPr>
              <w:pStyle w:val="TableParagraph"/>
              <w:spacing w:before="3" w:line="170" w:lineRule="exact"/>
              <w:ind w:left="72"/>
              <w:jc w:val="both"/>
              <w:rPr>
                <w:sz w:val="16"/>
                <w:szCs w:val="16"/>
              </w:rPr>
            </w:pPr>
            <w:r>
              <w:rPr>
                <w:sz w:val="16"/>
                <w:szCs w:val="16"/>
              </w:rPr>
              <w:t xml:space="preserve">S932 </w:t>
            </w:r>
            <w:r w:rsidRPr="00541684">
              <w:rPr>
                <w:sz w:val="16"/>
                <w:szCs w:val="16"/>
              </w:rPr>
              <w:t>LESIÓN PARCIAL DE LIGAMENTOS PERONEOASTRAGALINOS Y TIBIOPERONEO ANTEROINFERIOR DE TOBILLO DERECHO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[FALTA: No reportada en el audio. Consultar detalle del siniestro en portal ARL]</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[FALTA: No reportado en el audio]</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[FALTA: Nombre del fondo de pensiones no reportado. Se infiere consultar en portal ARL]</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[VERIFICAR]</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[FALTA: Nombre exacto por verificar. Audio refiere 'Alcaldía Municipal de Pitarentos' y 'Picayote'. Confirmar en portal ARL]</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[FALTA: Consultar en portal ARL Positiva o Rut de la empresa]</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[VERIFICAR]</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[VERIFICAR]</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25 años y 7 meses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25 años y 7 meses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[VERIFICAR]</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 xml:space="preserve">Diana Cristina Sánchez </w:t>
            </w:r>
            <w:proofErr w:type="spellStart"/>
            <w:r w:rsidRPr="00B41FBD">
              <w:rPr>
                <w:sz w:val="16"/>
                <w:szCs w:val="16"/>
              </w:rPr>
              <w:t>Pama</w:t>
            </w:r>
            <w:proofErr w:type="spellEnd"/>
            <w:r w:rsidRPr="00B41FBD">
              <w:rPr>
                <w:sz w:val="16"/>
                <w:szCs w:val="16"/>
              </w:rPr>
              <w:t xml:space="preserve"> / Profesional de gestión II y SST</w:t>
            </w:r>
          </w:p>
          <w:p w14:paraId="33F59141" w14:textId="0D77D924" w:rsidR="009F1EA9" w:rsidRPr="007F7387" w:rsidRDefault="009F1EA9" w:rsidP="009F1EA9">
            <w:pPr>
              <w:pStyle w:val="TableParagraph"/>
              <w:spacing w:before="95" w:line="185" w:lineRule="exact"/>
              <w:jc w:val="both"/>
              <w:rPr>
                <w:sz w:val="16"/>
                <w:szCs w:val="16"/>
              </w:rPr>
            </w:pPr>
            <w:r>
              <w:rPr>
                <w:sz w:val="16"/>
                <w:szCs w:val="16"/>
              </w:rPr>
              <w:t>Franky Alexander Briñez Parra /J</w:t>
            </w:r>
            <w:r w:rsidRPr="009F1EA9">
              <w:rPr>
                <w:sz w:val="16"/>
                <w:szCs w:val="16"/>
              </w:rPr>
              <w:t>efe inmediato líder de grupos delegados de la sección</w:t>
            </w:r>
            <w:r>
              <w:rPr>
                <w:sz w:val="16"/>
                <w:szCs w:val="16"/>
              </w:rPr>
              <w:t xml:space="preserve"> </w:t>
            </w:r>
            <w:r w:rsidRPr="009F1EA9">
              <w:rPr>
                <w:sz w:val="16"/>
                <w:szCs w:val="16"/>
              </w:rPr>
              <w:t>investigaciones</w:t>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[VERIFICAR]</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[VERIFICAR]</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[VERIFICAR]</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p>
          <w:p w14:paraId="42487F9A" w14:textId="77777777" w:rsidR="009A5E5F" w:rsidRPr="009A5E5F" w:rsidRDefault="009A5E5F" w:rsidP="009A5E5F">
            <w:pPr>
              <w:pStyle w:val="TableParagraph"/>
              <w:spacing w:line="242" w:lineRule="auto"/>
              <w:ind w:right="29"/>
              <w:jc w:val="both"/>
              <w:rPr>
                <w:sz w:val="16"/>
                <w:szCs w:val="16"/>
              </w:rPr>
            </w:pPr>
            <w:r w:rsidRPr="009A5E5F">
              <w:rPr>
                <w:sz w:val="16"/>
                <w:szCs w:val="16"/>
              </w:rPr>
              <w:t>La metodología utilizada para la visita al sitio de trabajo en el Análisis de Exigencia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14:paraId="72540132" w14:textId="77777777" w:rsidR="009A5E5F" w:rsidRPr="009A5E5F" w:rsidRDefault="009A5E5F" w:rsidP="009A5E5F">
            <w:pPr>
              <w:pStyle w:val="TableParagraph"/>
              <w:spacing w:line="242" w:lineRule="auto"/>
              <w:ind w:right="29"/>
              <w:jc w:val="both"/>
              <w:rPr>
                <w:sz w:val="16"/>
                <w:szCs w:val="16"/>
              </w:rPr>
            </w:pPr>
          </w:p>
          <w:p w14:paraId="1BBEDB98" w14:textId="407D1920" w:rsidR="009A5E5F" w:rsidRPr="009A5E5F" w:rsidRDefault="009A5E5F" w:rsidP="009A5E5F">
            <w:pPr>
              <w:pStyle w:val="TableParagraph"/>
              <w:spacing w:line="242" w:lineRule="auto"/>
              <w:ind w:right="29"/>
              <w:jc w:val="both"/>
              <w:rPr>
                <w:sz w:val="16"/>
                <w:szCs w:val="16"/>
              </w:rPr>
            </w:pPr>
            <w:r w:rsidRPr="009A5E5F">
              <w:rPr>
                <w:sz w:val="16"/>
                <w:szCs w:val="16"/>
              </w:rPr>
              <w:t>El análisis de exigencia</w:t>
            </w:r>
            <w:r>
              <w:rPr>
                <w:sz w:val="16"/>
                <w:szCs w:val="16"/>
              </w:rPr>
              <w:t xml:space="preserve"> de trabajo de la servidora </w:t>
            </w:r>
            <w:r w:rsidRPr="00B005F3">
              <w:rPr>
                <w:sz w:val="16"/>
                <w:szCs w:val="16"/>
              </w:rPr>
              <w:t>LAURA ROJAS ZUÑIGA</w:t>
            </w:r>
            <w:r>
              <w:rPr>
                <w:sz w:val="16"/>
                <w:szCs w:val="16"/>
              </w:rPr>
              <w:t xml:space="preserve"> con C.C.</w:t>
            </w:r>
            <w:r w:rsidRPr="00B005F3">
              <w:rPr>
                <w:sz w:val="16"/>
                <w:szCs w:val="16"/>
              </w:rPr>
              <w:t xml:space="preserve"> 36184789</w:t>
            </w:r>
            <w:r>
              <w:rPr>
                <w:sz w:val="16"/>
                <w:szCs w:val="16"/>
              </w:rPr>
              <w:t xml:space="preserve"> </w:t>
            </w:r>
            <w:r w:rsidRPr="009A5E5F">
              <w:rPr>
                <w:sz w:val="16"/>
                <w:szCs w:val="16"/>
              </w:rPr>
              <w:t>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en Neiva para el 12 de diciembre de 2024, a las 9:00 a.m.</w:t>
            </w:r>
            <w:r>
              <w:rPr>
                <w:sz w:val="16"/>
                <w:szCs w:val="16"/>
              </w:rPr>
              <w:t xml:space="preserve"> </w:t>
            </w:r>
          </w:p>
          <w:p w14:paraId="03FB1696" w14:textId="77777777" w:rsidR="009A5E5F" w:rsidRPr="009A5E5F" w:rsidRDefault="009A5E5F" w:rsidP="009A5E5F">
            <w:pPr>
              <w:pStyle w:val="TableParagraph"/>
              <w:spacing w:line="242" w:lineRule="auto"/>
              <w:ind w:right="29"/>
              <w:jc w:val="both"/>
              <w:rPr>
                <w:sz w:val="16"/>
                <w:szCs w:val="16"/>
              </w:rPr>
            </w:pPr>
          </w:p>
          <w:p w14:paraId="2F622AC0" w14:textId="7FA3F8CC" w:rsidR="009F1EA9" w:rsidRPr="007F7387" w:rsidRDefault="009A5E5F" w:rsidP="0049706D">
            <w:pPr>
              <w:pStyle w:val="TableParagraph"/>
              <w:spacing w:line="242" w:lineRule="auto"/>
              <w:ind w:right="29"/>
              <w:jc w:val="both"/>
              <w:rPr>
                <w:sz w:val="16"/>
                <w:szCs w:val="16"/>
              </w:rPr>
            </w:pPr>
            <w:r w:rsidRPr="009A5E5F">
              <w:rPr>
                <w:sz w:val="16"/>
                <w:szCs w:val="16"/>
              </w:rPr>
              <w:t>La visita se realizó en las instalaciones de la Fiscalía General de la Nación en Neiva, donde se llevó a cabo una entrevista con la servidora. Durante la entrevista, se verificaron las actividades que realiza la servidora, los requerimientos y el paso a paso de cada tarea asignada. También se hizo un registro fotográfico, con el consentimiento previo de la servidora, con el fin de socializar las recomendaciones de rehabilitación integral y corroborar si estas se están cumpliendo en el puesto de trabajo actual.</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p>
          <w:p w14:paraId="703D9BCC" w14:textId="32E61769" w:rsidR="00DD7818" w:rsidRDefault="00DD7818" w:rsidP="00DD7818">
            <w:pPr>
              <w:jc w:val="both"/>
              <w:rPr>
                <w:sz w:val="16"/>
                <w:szCs w:val="16"/>
              </w:rPr>
            </w:pPr>
            <w:r>
              <w:rPr>
                <w:sz w:val="16"/>
                <w:szCs w:val="16"/>
              </w:rPr>
              <w:t xml:space="preserve">Servidora de 59 años de edad, con antecedente de Accidente laboral con fecha </w:t>
            </w:r>
            <w:r w:rsidRPr="00B005F3">
              <w:rPr>
                <w:sz w:val="16"/>
                <w:szCs w:val="16"/>
              </w:rPr>
              <w:t>24/06/2021</w:t>
            </w:r>
            <w:r>
              <w:rPr>
                <w:sz w:val="16"/>
                <w:szCs w:val="16"/>
              </w:rPr>
              <w:t xml:space="preserve">. Diagnósticos: </w:t>
            </w:r>
            <w:r w:rsidRPr="00DD7818">
              <w:rPr>
                <w:sz w:val="16"/>
                <w:szCs w:val="16"/>
              </w:rPr>
              <w:t>S934 ESGU</w:t>
            </w:r>
            <w:r>
              <w:rPr>
                <w:sz w:val="16"/>
                <w:szCs w:val="16"/>
              </w:rPr>
              <w:t xml:space="preserve">INCE GRADO I DE TOBILLO DERECHO, </w:t>
            </w:r>
            <w:r w:rsidRPr="00DD7818">
              <w:rPr>
                <w:sz w:val="16"/>
                <w:szCs w:val="16"/>
              </w:rPr>
              <w:t>S824 FRACTURA OBLICUA DEL PE</w:t>
            </w:r>
            <w:r>
              <w:rPr>
                <w:sz w:val="16"/>
                <w:szCs w:val="16"/>
              </w:rPr>
              <w:t xml:space="preserve">RONÉ DISTAL LATERALIDAD DERECHA, </w:t>
            </w:r>
            <w:r w:rsidRPr="00DD7818">
              <w:rPr>
                <w:sz w:val="16"/>
                <w:szCs w:val="16"/>
              </w:rPr>
              <w:t>S823 FRACTURA VERTICAL DEL MALÉOLO POSTERIOR DE LA TIBIA DISTAL NO</w:t>
            </w:r>
            <w:r>
              <w:rPr>
                <w:sz w:val="16"/>
                <w:szCs w:val="16"/>
              </w:rPr>
              <w:t xml:space="preserve"> DESPLAZADA LATERALIDAD DERECHA, </w:t>
            </w:r>
            <w:r w:rsidRPr="00DD7818">
              <w:rPr>
                <w:sz w:val="16"/>
                <w:szCs w:val="16"/>
              </w:rPr>
              <w:t>S932 LESIÓN PARCIAL DE LIGAMENTOS PERONEOASTRAGALINOS Y TIBIOPERONEO ANTEROINFERIOR DE TOBILLO DERECHO</w:t>
            </w:r>
            <w:r>
              <w:rPr>
                <w:sz w:val="16"/>
                <w:szCs w:val="16"/>
              </w:rPr>
              <w:t xml:space="preserve">. Quien labora en el cargo de </w:t>
            </w:r>
            <w:r w:rsidRPr="00541684">
              <w:rPr>
                <w:sz w:val="16"/>
                <w:szCs w:val="16"/>
              </w:rPr>
              <w:t>T</w:t>
            </w:r>
            <w:r>
              <w:rPr>
                <w:sz w:val="16"/>
                <w:szCs w:val="16"/>
              </w:rPr>
              <w:t xml:space="preserve">écnico Investigador I, realizando funciones de Administrativo: Elaboración de informes (entrevista o arraigos  mínimo 17 máximo 35, realizar citaciones 5 a 10 citaciones en al día, realización de oficios para solicitar información  mínimo 7 actuaciones por cada informe  máximo 24), de 8 a 12 am entrega. </w:t>
            </w:r>
          </w:p>
          <w:p w14:paraId="49505C52" w14:textId="76A1A69F" w:rsidR="0049706D" w:rsidRPr="007F7387" w:rsidRDefault="00DD7818" w:rsidP="001F557F">
            <w:pPr>
              <w:jc w:val="both"/>
              <w:rPr>
                <w:sz w:val="16"/>
                <w:szCs w:val="16"/>
              </w:rPr>
            </w:pPr>
            <w:r>
              <w:rPr>
                <w:sz w:val="16"/>
                <w:szCs w:val="16"/>
              </w:rPr>
              <w:t>Trabajo en campo: Desplazamientos a los diferentes sectores de la ciudad para la entrega de citaciones mínimo 1 a 2 v</w:t>
            </w:r>
            <w:r w:rsidR="001F557F">
              <w:rPr>
                <w:sz w:val="16"/>
                <w:szCs w:val="16"/>
              </w:rPr>
              <w:t xml:space="preserve">eces </w:t>
            </w:r>
            <w:r>
              <w:rPr>
                <w:sz w:val="16"/>
                <w:szCs w:val="16"/>
              </w:rPr>
              <w:t xml:space="preserve">por semana entrega de citaciones 10 </w:t>
            </w:r>
            <w:r w:rsidR="001F557F">
              <w:rPr>
                <w:sz w:val="16"/>
                <w:szCs w:val="16"/>
              </w:rPr>
              <w:t xml:space="preserve">entregas, en barrios peligrosos </w:t>
            </w:r>
            <w:r>
              <w:rPr>
                <w:sz w:val="16"/>
                <w:szCs w:val="16"/>
              </w:rPr>
              <w:t>de la ciudad</w:t>
            </w:r>
            <w:r w:rsidR="001F557F">
              <w:rPr>
                <w:sz w:val="16"/>
                <w:szCs w:val="16"/>
              </w:rPr>
              <w:t xml:space="preserve"> información referida por la Servidora</w:t>
            </w:r>
            <w:r>
              <w:rPr>
                <w:sz w:val="16"/>
                <w:szCs w:val="16"/>
              </w:rPr>
              <w:t>, verificaciones de arraigo</w:t>
            </w:r>
            <w:r w:rsidR="00E36684">
              <w:rPr>
                <w:sz w:val="16"/>
                <w:szCs w:val="16"/>
              </w:rPr>
              <w:t xml:space="preserve">, investigación </w:t>
            </w:r>
            <w:r>
              <w:rPr>
                <w:sz w:val="16"/>
                <w:szCs w:val="16"/>
              </w:rPr>
              <w:t xml:space="preserve">si </w:t>
            </w:r>
            <w:r w:rsidR="00E36684">
              <w:rPr>
                <w:sz w:val="16"/>
                <w:szCs w:val="16"/>
              </w:rPr>
              <w:t xml:space="preserve">el denunciado (a) </w:t>
            </w:r>
            <w:r>
              <w:rPr>
                <w:sz w:val="16"/>
                <w:szCs w:val="16"/>
              </w:rPr>
              <w:t xml:space="preserve">vive </w:t>
            </w:r>
            <w:r w:rsidR="00E36684">
              <w:rPr>
                <w:sz w:val="16"/>
                <w:szCs w:val="16"/>
              </w:rPr>
              <w:t>en la dirección suministrada</w:t>
            </w:r>
            <w:r>
              <w:rPr>
                <w:sz w:val="16"/>
                <w:szCs w:val="16"/>
              </w:rPr>
              <w:t>, labores de vecindad (validación de la información)</w:t>
            </w:r>
            <w:r w:rsidR="00E36684">
              <w:rPr>
                <w:sz w:val="16"/>
                <w:szCs w:val="16"/>
              </w:rPr>
              <w:t xml:space="preserve"> a 7 a 2 veces al mes</w:t>
            </w:r>
            <w:r>
              <w:rPr>
                <w:sz w:val="16"/>
                <w:szCs w:val="16"/>
              </w:rPr>
              <w:t xml:space="preserve">.  Componentes del desempeño ocupacional </w:t>
            </w:r>
            <w:r w:rsidRPr="0006299A">
              <w:rPr>
                <w:sz w:val="16"/>
                <w:szCs w:val="16"/>
              </w:rPr>
              <w:t xml:space="preserve">Sensorio - motor: </w:t>
            </w:r>
            <w:r>
              <w:rPr>
                <w:sz w:val="16"/>
                <w:szCs w:val="16"/>
              </w:rPr>
              <w:t>Refiere</w:t>
            </w:r>
            <w:r w:rsidRPr="00654E2D">
              <w:rPr>
                <w:sz w:val="16"/>
                <w:szCs w:val="16"/>
              </w:rPr>
              <w:t xml:space="preserve"> presentar dificultad </w:t>
            </w:r>
            <w:r w:rsidR="001F557F">
              <w:rPr>
                <w:sz w:val="16"/>
                <w:szCs w:val="16"/>
              </w:rPr>
              <w:t xml:space="preserve">moderada para </w:t>
            </w:r>
            <w:r>
              <w:rPr>
                <w:sz w:val="16"/>
                <w:szCs w:val="16"/>
              </w:rPr>
              <w:t xml:space="preserve">desplazamientos por diferentes terrenos, al subir </w:t>
            </w:r>
            <w:r w:rsidR="007D0B33">
              <w:rPr>
                <w:sz w:val="16"/>
                <w:szCs w:val="16"/>
              </w:rPr>
              <w:t xml:space="preserve">escaleras, </w:t>
            </w:r>
            <w:r>
              <w:rPr>
                <w:sz w:val="16"/>
                <w:szCs w:val="16"/>
              </w:rPr>
              <w:t xml:space="preserve">rampas, correr, saltar. Manifiesta inflamación y </w:t>
            </w:r>
            <w:r>
              <w:rPr>
                <w:sz w:val="16"/>
              </w:rPr>
              <w:t xml:space="preserve">dolor según EVA 8/10 frecuentemente al caminar y al reposo 6/10 </w:t>
            </w:r>
            <w:r w:rsidR="007D0B33">
              <w:rPr>
                <w:sz w:val="16"/>
              </w:rPr>
              <w:t xml:space="preserve">disminuye, </w:t>
            </w:r>
            <w:r w:rsidR="005C613E" w:rsidRPr="004D1F52">
              <w:rPr>
                <w:sz w:val="16"/>
                <w:szCs w:val="16"/>
              </w:rPr>
              <w:t xml:space="preserve">Psicológicos: </w:t>
            </w:r>
            <w:r w:rsidR="005C613E" w:rsidRPr="00654E2D">
              <w:rPr>
                <w:sz w:val="16"/>
                <w:szCs w:val="16"/>
              </w:rPr>
              <w:t>Refi</w:t>
            </w:r>
            <w:r w:rsidR="005C613E">
              <w:rPr>
                <w:sz w:val="16"/>
                <w:szCs w:val="16"/>
              </w:rPr>
              <w:t>ere que se siente desmotivada, trist</w:t>
            </w:r>
            <w:r w:rsidR="00E36684">
              <w:rPr>
                <w:sz w:val="16"/>
                <w:szCs w:val="16"/>
              </w:rPr>
              <w:t>e porque lo que le paso en el Accidente laboral</w:t>
            </w:r>
            <w:r w:rsidR="005C613E">
              <w:rPr>
                <w:sz w:val="16"/>
                <w:szCs w:val="16"/>
              </w:rPr>
              <w:t>, piensa que la funcionalidad del tobillo derecho</w:t>
            </w:r>
            <w:r w:rsidR="001F557F">
              <w:rPr>
                <w:sz w:val="16"/>
                <w:szCs w:val="16"/>
              </w:rPr>
              <w:t xml:space="preserve"> no va ser igual</w:t>
            </w:r>
            <w:r w:rsidR="005C613E">
              <w:rPr>
                <w:sz w:val="16"/>
                <w:szCs w:val="16"/>
              </w:rPr>
              <w:t xml:space="preserve">. Social: Refiere </w:t>
            </w:r>
            <w:r w:rsidR="005C613E" w:rsidRPr="001E5CC5">
              <w:rPr>
                <w:sz w:val="16"/>
                <w:szCs w:val="16"/>
              </w:rPr>
              <w:t>que s</w:t>
            </w:r>
            <w:r w:rsidR="005C613E">
              <w:rPr>
                <w:sz w:val="16"/>
                <w:szCs w:val="16"/>
              </w:rPr>
              <w:t>us roles familiares y amigos se han visto</w:t>
            </w:r>
            <w:r w:rsidR="005C613E" w:rsidRPr="001E5CC5">
              <w:rPr>
                <w:sz w:val="16"/>
                <w:szCs w:val="16"/>
              </w:rPr>
              <w:t xml:space="preserve"> afectados</w:t>
            </w:r>
            <w:r w:rsidR="005C613E">
              <w:rPr>
                <w:sz w:val="16"/>
                <w:szCs w:val="16"/>
              </w:rPr>
              <w:t xml:space="preserve"> </w:t>
            </w:r>
            <w:r w:rsidR="00E36684">
              <w:rPr>
                <w:sz w:val="16"/>
                <w:szCs w:val="16"/>
              </w:rPr>
              <w:t xml:space="preserve">y </w:t>
            </w:r>
            <w:r w:rsidR="005C613E">
              <w:rPr>
                <w:sz w:val="16"/>
                <w:szCs w:val="16"/>
              </w:rPr>
              <w:t xml:space="preserve">se ha distanciado </w:t>
            </w:r>
            <w:r w:rsidR="001F557F">
              <w:rPr>
                <w:sz w:val="16"/>
                <w:szCs w:val="16"/>
              </w:rPr>
              <w:t>por</w:t>
            </w:r>
            <w:r w:rsidR="005C613E">
              <w:rPr>
                <w:sz w:val="16"/>
                <w:szCs w:val="16"/>
              </w:rPr>
              <w:t xml:space="preserve"> </w:t>
            </w:r>
            <w:r w:rsidR="00E36684">
              <w:rPr>
                <w:sz w:val="16"/>
                <w:szCs w:val="16"/>
              </w:rPr>
              <w:t>la limitación del movimiento en el tobillo</w:t>
            </w:r>
            <w:r w:rsidR="001F557F">
              <w:rPr>
                <w:sz w:val="16"/>
                <w:szCs w:val="16"/>
              </w:rPr>
              <w:t xml:space="preserve"> derecho</w:t>
            </w:r>
            <w:r w:rsidR="0049706D">
              <w:rPr>
                <w:sz w:val="16"/>
                <w:szCs w:val="16"/>
              </w:rPr>
              <w:t>. Se muestra independiente en las actividades básicas cotidianas y de la vida diaria, sin embargo manifiesta dolor e inestabilidad en la marcha al caminar o estar de pie por tiempos prolongados.</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p>
          <w:p w14:paraId="05825D20" w14:textId="77777777" w:rsidR="00526039" w:rsidRDefault="00526039" w:rsidP="00526039">
            <w:pPr>
              <w:pStyle w:val="TableParagraph"/>
              <w:spacing w:line="196" w:lineRule="exact"/>
              <w:ind w:right="4677"/>
              <w:rPr>
                <w:sz w:val="16"/>
                <w:szCs w:val="16"/>
              </w:rPr>
            </w:pPr>
            <w:r>
              <w:rPr>
                <w:sz w:val="16"/>
                <w:szCs w:val="16"/>
              </w:rPr>
              <w:t>Medicina laboral</w:t>
            </w:r>
          </w:p>
          <w:p w14:paraId="21A57FA6" w14:textId="5AC2B56E" w:rsidR="00526039" w:rsidRDefault="00526039" w:rsidP="00526039">
            <w:pPr>
              <w:pStyle w:val="TableParagraph"/>
              <w:spacing w:line="196" w:lineRule="exact"/>
              <w:ind w:right="4677"/>
              <w:rPr>
                <w:sz w:val="16"/>
                <w:szCs w:val="16"/>
              </w:rPr>
            </w:pPr>
            <w:r>
              <w:rPr>
                <w:sz w:val="16"/>
                <w:szCs w:val="16"/>
              </w:rPr>
              <w:t xml:space="preserve">Ortopedia y </w:t>
            </w:r>
            <w:r w:rsidR="000C50B4">
              <w:rPr>
                <w:sz w:val="16"/>
                <w:szCs w:val="16"/>
              </w:rPr>
              <w:t>traumatología</w:t>
            </w:r>
          </w:p>
          <w:p w14:paraId="68F4AA31" w14:textId="5C2045C4" w:rsidR="00526039" w:rsidRDefault="00526039" w:rsidP="00526039">
            <w:pPr>
              <w:pStyle w:val="TableParagraph"/>
              <w:spacing w:line="196" w:lineRule="exact"/>
              <w:ind w:right="4677"/>
              <w:rPr>
                <w:sz w:val="16"/>
                <w:szCs w:val="16"/>
              </w:rPr>
            </w:pPr>
            <w:r>
              <w:rPr>
                <w:sz w:val="16"/>
                <w:szCs w:val="16"/>
              </w:rPr>
              <w:t>Fisiatría</w:t>
            </w:r>
          </w:p>
          <w:p w14:paraId="30D0BDB5" w14:textId="77777777" w:rsidR="00526039" w:rsidRDefault="00526039" w:rsidP="00526039">
            <w:pPr>
              <w:pStyle w:val="TableParagraph"/>
              <w:spacing w:line="196" w:lineRule="exact"/>
              <w:ind w:right="4677"/>
              <w:rPr>
                <w:sz w:val="16"/>
                <w:szCs w:val="16"/>
              </w:rPr>
            </w:pPr>
            <w:r>
              <w:rPr>
                <w:sz w:val="16"/>
                <w:szCs w:val="16"/>
              </w:rPr>
              <w:t xml:space="preserve">Medicina del dolor </w:t>
            </w:r>
          </w:p>
          <w:p w14:paraId="26B25783" w14:textId="467CB19C" w:rsidR="001F2DE3" w:rsidRPr="007F7387" w:rsidRDefault="005257DF" w:rsidP="0049706D">
            <w:pPr>
              <w:pStyle w:val="TableParagraph"/>
              <w:spacing w:line="196" w:lineRule="exact"/>
              <w:ind w:right="4677"/>
              <w:rPr>
                <w:sz w:val="16"/>
                <w:szCs w:val="16"/>
              </w:rPr>
            </w:pPr>
            <w:r w:rsidRPr="007F7387">
              <w:rPr>
                <w:w w:val="105"/>
                <w:sz w:val="16"/>
                <w:szCs w:val="16"/>
              </w:rPr>
              <w:t>Análisis de exigencias</w:t>
            </w:r>
            <w:r w:rsidRPr="007F7387">
              <w:rPr>
                <w:spacing w:val="1"/>
                <w:w w:val="105"/>
                <w:sz w:val="16"/>
                <w:szCs w:val="16"/>
              </w:rPr>
              <w:t xml:space="preserve"> </w:t>
            </w:r>
            <w:r w:rsidRPr="007F7387">
              <w:rPr>
                <w:sz w:val="16"/>
                <w:szCs w:val="16"/>
              </w:rPr>
              <w:t>Carta</w:t>
            </w:r>
            <w:r w:rsidRPr="007F7387">
              <w:rPr>
                <w:spacing w:val="13"/>
                <w:sz w:val="16"/>
                <w:szCs w:val="16"/>
              </w:rPr>
              <w:t xml:space="preserve"> </w:t>
            </w:r>
            <w:r w:rsidRPr="007F7387">
              <w:rPr>
                <w:sz w:val="16"/>
                <w:szCs w:val="16"/>
              </w:rPr>
              <w:t>de</w:t>
            </w:r>
            <w:r w:rsidRPr="007F7387">
              <w:rPr>
                <w:spacing w:val="13"/>
                <w:sz w:val="16"/>
                <w:szCs w:val="16"/>
              </w:rPr>
              <w:t xml:space="preserve"> </w:t>
            </w:r>
            <w:r w:rsidRPr="007F7387">
              <w:rPr>
                <w:sz w:val="16"/>
                <w:szCs w:val="16"/>
              </w:rPr>
              <w:t>recomendaciones</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p>
          <w:p w14:paraId="384B1D3A" w14:textId="77777777" w:rsidR="00882A90" w:rsidRDefault="004D3BAA" w:rsidP="00882A90">
            <w:pPr>
              <w:pStyle w:val="TableParagraph"/>
              <w:ind w:right="38"/>
              <w:jc w:val="both"/>
              <w:rPr>
                <w:sz w:val="16"/>
                <w:szCs w:val="16"/>
              </w:rPr>
            </w:pPr>
            <w:r w:rsidRPr="007F7387">
              <w:rPr>
                <w:sz w:val="16"/>
                <w:szCs w:val="16"/>
              </w:rPr>
              <w:t>La</w:t>
            </w:r>
            <w:r w:rsidR="00D43BCA">
              <w:rPr>
                <w:sz w:val="16"/>
                <w:szCs w:val="16"/>
              </w:rPr>
              <w:t xml:space="preserve"> Servidora manifiesta las siguientes </w:t>
            </w:r>
            <w:r w:rsidR="00377BE0">
              <w:rPr>
                <w:sz w:val="16"/>
                <w:szCs w:val="16"/>
              </w:rPr>
              <w:t>funciones:</w:t>
            </w:r>
          </w:p>
          <w:p w14:paraId="38619997" w14:textId="5C9F6072" w:rsidR="00882A90" w:rsidRDefault="00377BE0" w:rsidP="00882A90">
            <w:pPr>
              <w:pStyle w:val="TableParagraph"/>
              <w:numPr>
                <w:ilvl w:val="0"/>
                <w:numId w:val="2"/>
              </w:numPr>
              <w:ind w:right="38"/>
              <w:jc w:val="both"/>
              <w:rPr>
                <w:sz w:val="16"/>
                <w:szCs w:val="16"/>
              </w:rPr>
            </w:pPr>
            <w:r>
              <w:rPr>
                <w:sz w:val="16"/>
                <w:szCs w:val="16"/>
              </w:rPr>
              <w:t xml:space="preserve">Administrativo: </w:t>
            </w:r>
            <w:r w:rsidRPr="00882A90">
              <w:rPr>
                <w:sz w:val="16"/>
                <w:szCs w:val="16"/>
              </w:rPr>
              <w:t xml:space="preserve">Elaborar </w:t>
            </w:r>
            <w:r w:rsidR="00155801" w:rsidRPr="00882A90">
              <w:rPr>
                <w:sz w:val="16"/>
                <w:szCs w:val="16"/>
              </w:rPr>
              <w:t xml:space="preserve">informes (Entrevista, </w:t>
            </w:r>
            <w:r w:rsidR="001F557F">
              <w:rPr>
                <w:sz w:val="16"/>
                <w:szCs w:val="16"/>
              </w:rPr>
              <w:t>arraigos,</w:t>
            </w:r>
            <w:r w:rsidR="00155801" w:rsidRPr="00882A90">
              <w:rPr>
                <w:sz w:val="16"/>
                <w:szCs w:val="16"/>
              </w:rPr>
              <w:t xml:space="preserve"> citaciones, </w:t>
            </w:r>
            <w:r w:rsidRPr="00882A90">
              <w:rPr>
                <w:sz w:val="16"/>
                <w:szCs w:val="16"/>
              </w:rPr>
              <w:t>ofic</w:t>
            </w:r>
            <w:r w:rsidR="00882A90" w:rsidRPr="00882A90">
              <w:rPr>
                <w:sz w:val="16"/>
                <w:szCs w:val="16"/>
              </w:rPr>
              <w:t xml:space="preserve">ios, </w:t>
            </w:r>
            <w:r w:rsidRPr="00882A90">
              <w:rPr>
                <w:sz w:val="16"/>
                <w:szCs w:val="16"/>
              </w:rPr>
              <w:t>actuaciones,</w:t>
            </w:r>
            <w:r w:rsidR="00DE2A30">
              <w:rPr>
                <w:sz w:val="16"/>
                <w:szCs w:val="16"/>
              </w:rPr>
              <w:t xml:space="preserve"> </w:t>
            </w:r>
            <w:r w:rsidR="00882A90" w:rsidRPr="00882A90">
              <w:rPr>
                <w:sz w:val="16"/>
                <w:szCs w:val="16"/>
              </w:rPr>
              <w:t>informes</w:t>
            </w:r>
            <w:r w:rsidRPr="00882A90">
              <w:rPr>
                <w:sz w:val="16"/>
                <w:szCs w:val="16"/>
              </w:rPr>
              <w:t>)</w:t>
            </w:r>
            <w:r w:rsidR="00D43BCA" w:rsidRPr="00882A90">
              <w:rPr>
                <w:sz w:val="16"/>
                <w:szCs w:val="16"/>
              </w:rPr>
              <w:t xml:space="preserve">. </w:t>
            </w:r>
          </w:p>
          <w:p w14:paraId="5510395F" w14:textId="2E929303" w:rsidR="0077629A" w:rsidRPr="007F7387" w:rsidRDefault="00377BE0" w:rsidP="00882A90">
            <w:pPr>
              <w:pStyle w:val="TableParagraph"/>
              <w:numPr>
                <w:ilvl w:val="0"/>
                <w:numId w:val="2"/>
              </w:numPr>
              <w:ind w:right="38"/>
              <w:jc w:val="both"/>
              <w:rPr>
                <w:sz w:val="16"/>
                <w:szCs w:val="16"/>
              </w:rPr>
            </w:pPr>
            <w:r w:rsidRPr="00882A90">
              <w:rPr>
                <w:sz w:val="16"/>
                <w:szCs w:val="16"/>
              </w:rPr>
              <w:t>Trabajo en campo: Desplazamientos a los diferentes sectores de la ciudad para la entrega de citaciones</w:t>
            </w:r>
            <w:r w:rsidR="00882A90" w:rsidRPr="00882A90">
              <w:rPr>
                <w:sz w:val="16"/>
                <w:szCs w:val="16"/>
              </w:rPr>
              <w:t xml:space="preserve">; </w:t>
            </w:r>
            <w:r w:rsidR="00D43BCA" w:rsidRPr="00882A90">
              <w:rPr>
                <w:sz w:val="16"/>
                <w:szCs w:val="16"/>
              </w:rPr>
              <w:t>V</w:t>
            </w:r>
            <w:r w:rsidRPr="00882A90">
              <w:rPr>
                <w:sz w:val="16"/>
                <w:szCs w:val="16"/>
              </w:rPr>
              <w:t>erificaciones de arraigo</w:t>
            </w:r>
            <w:r w:rsidR="00BC237A" w:rsidRPr="00882A90">
              <w:rPr>
                <w:sz w:val="16"/>
                <w:szCs w:val="16"/>
              </w:rPr>
              <w:t xml:space="preserve">, investigación de la </w:t>
            </w:r>
            <w:r w:rsidR="00D43BCA" w:rsidRPr="00882A90">
              <w:rPr>
                <w:sz w:val="16"/>
                <w:szCs w:val="16"/>
              </w:rPr>
              <w:t>dirección</w:t>
            </w:r>
            <w:r w:rsidR="00BC237A" w:rsidRPr="00882A90">
              <w:rPr>
                <w:sz w:val="16"/>
                <w:szCs w:val="16"/>
              </w:rPr>
              <w:t xml:space="preserve"> de la residencia de las personas denunciadas</w:t>
            </w:r>
            <w:r w:rsidR="00882A90" w:rsidRPr="00882A90">
              <w:rPr>
                <w:sz w:val="16"/>
                <w:szCs w:val="16"/>
              </w:rPr>
              <w:t xml:space="preserve"> </w:t>
            </w:r>
            <w:r w:rsidR="00BC237A" w:rsidRPr="00882A90">
              <w:rPr>
                <w:sz w:val="16"/>
                <w:szCs w:val="16"/>
              </w:rPr>
              <w:t>para la entrega de la citación</w:t>
            </w:r>
            <w:r w:rsidR="00D43BCA" w:rsidRPr="00882A90">
              <w:rPr>
                <w:sz w:val="16"/>
                <w:szCs w:val="16"/>
              </w:rPr>
              <w:t xml:space="preserve">, ejecutando </w:t>
            </w:r>
            <w:r w:rsidRPr="00882A90">
              <w:rPr>
                <w:sz w:val="16"/>
                <w:szCs w:val="16"/>
              </w:rPr>
              <w:t>labores de vecindad (validación de la información)</w:t>
            </w:r>
            <w:r w:rsidR="00882A90" w:rsidRPr="00882A90">
              <w:rPr>
                <w:sz w:val="16"/>
                <w:szCs w:val="16"/>
              </w:rPr>
              <w:t xml:space="preserve">. </w:t>
            </w:r>
            <w:r w:rsidR="00AF571E" w:rsidRPr="007F7387">
              <w:rPr>
                <w:sz w:val="16"/>
                <w:szCs w:val="16"/>
              </w:rPr>
              <w:t xml:space="preserve"> </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sz w:val="16"/>
                <w:szCs w:val="16"/>
              </w:rPr>
              <w:t>La servidora menciona que ejecuta las tareas de acuerdo con su ritmo y tolerancia. Sin embargo, manifiesta una limitación moderada en la tarea de entrega de citaciones en campo, debido a que experimenta dolor e inflamación en el tobillo derecho al caminar, además de sentir inseguridad por la inestabilidad del segmento comprometido, especialmente al caminar por terrenos irregulares o al correr en una situación de emergencia.</w:t>
            </w:r>
            <w:r>
              <w:rPr>
                <w:sz w:val="16"/>
                <w:szCs w:val="16"/>
              </w:rPr>
              <w:t xml:space="preserve"> </w:t>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sz w:val="16"/>
                <w:szCs w:val="16"/>
              </w:rPr>
              <w:t>El ritmo de trabajo se desarrolla a diario en donde la Servidora puede ejecut</w:t>
            </w:r>
            <w:r>
              <w:rPr>
                <w:sz w:val="16"/>
                <w:szCs w:val="16"/>
              </w:rPr>
              <w:t xml:space="preserve">ar las tareas de acuerdo con su </w:t>
            </w:r>
            <w:r w:rsidRPr="00377BE0">
              <w:rPr>
                <w:sz w:val="16"/>
                <w:szCs w:val="16"/>
              </w:rPr>
              <w:t>ritmo y tolerancia</w:t>
            </w:r>
            <w:r>
              <w:rPr>
                <w:sz w:val="16"/>
                <w:szCs w:val="16"/>
              </w:rPr>
              <w:t xml:space="preserve">, todo depende </w:t>
            </w:r>
            <w:r w:rsidR="00AF571E" w:rsidRPr="007F7387">
              <w:rPr>
                <w:sz w:val="16"/>
                <w:szCs w:val="16"/>
              </w:rPr>
              <w:t xml:space="preserve">de las solicitudes del servicio. </w:t>
            </w:r>
            <w:r>
              <w:rPr>
                <w:sz w:val="16"/>
                <w:szCs w:val="16"/>
              </w:rPr>
              <w:t>Manifiesta tener una m</w:t>
            </w:r>
            <w:r w:rsidR="00EF387B">
              <w:rPr>
                <w:sz w:val="16"/>
                <w:szCs w:val="16"/>
              </w:rPr>
              <w:t>eta mensual de mínimo 20 informes de investigador de campo</w:t>
            </w:r>
            <w:r>
              <w:rPr>
                <w:sz w:val="16"/>
                <w:szCs w:val="16"/>
              </w:rPr>
              <w:t xml:space="preserve">. </w:t>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[VERIFICAR]</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[VERIFICAR]</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[VERIFICAR]</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[VERIFICAR]</w:t>
            </w:r>
            <w:r w:rsidR="00830A1F">
              <w:rPr>
                <w:sz w:val="14"/>
                <w:szCs w:val="16"/>
              </w:rPr>
            </w:r>
            <w:r w:rsidRPr="00D35522">
              <w:rPr>
                <w:sz w:val="14"/>
                <w:szCs w:val="16"/>
              </w:rPr>
            </w:r>
            <w:r w:rsidR="00830A1F">
              <w:rPr>
                <w:sz w:val="14"/>
                <w:szCs w:val="16"/>
              </w:rPr>
            </w:r>
            <w:r w:rsidRPr="00D35522">
              <w:rPr>
                <w:sz w:val="14"/>
                <w:szCs w:val="16"/>
              </w:rPr>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[VERIFICAR]</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[VERIFICAR]</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[VERIFICAR]</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[VERIFICAR]</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[VERIFICAR]</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[VERIFICAR]</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[VERIFICAR]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[VERIFICAR]</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r>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r>
            <w:r w:rsidR="00F11D7B">
              <w:rPr>
                <w:sz w:val="16"/>
                <w:szCs w:val="16"/>
              </w:rPr>
            </w:r>
            <w:r>
              <w:rPr>
                <w:sz w:val="16"/>
                <w:szCs w:val="16"/>
              </w:rPr>
            </w:r>
            <w:r w:rsidR="00F11D7B">
              <w:rPr>
                <w:sz w:val="16"/>
                <w:szCs w:val="16"/>
              </w:rPr>
            </w:r>
            <w:r w:rsidR="009E2081">
              <w:rPr>
                <w:sz w:val="16"/>
                <w:szCs w:val="16"/>
              </w:rPr>
            </w:r>
            <w:r w:rsidR="00F11D7B">
              <w:rPr>
                <w:sz w:val="16"/>
                <w:szCs w:val="16"/>
              </w:rPr>
            </w:r>
            <w:r w:rsidR="009E2081">
              <w:rPr>
                <w:sz w:val="16"/>
                <w:szCs w:val="16"/>
              </w:rPr>
            </w:r>
            <w:r w:rsidR="00F11D7B">
              <w:rPr>
                <w:sz w:val="16"/>
                <w:szCs w:val="16"/>
              </w:rPr>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r>
            <w:r w:rsidR="00882A90">
              <w:rPr>
                <w:sz w:val="16"/>
                <w:szCs w:val="16"/>
              </w:rPr>
            </w:r>
            <w:r>
              <w:rPr>
                <w:sz w:val="16"/>
                <w:szCs w:val="16"/>
              </w:rPr>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Computador de escritorio con plataformas virtuales</w:t>
            </w:r>
          </w:p>
        </w:tc>
        <w:tc>
          <w:tcPr>
            <w:tcW w:w="1352" w:type="dxa"/>
          </w:tcPr>
          <w:p w14:paraId="7F3BEB4F" w14:textId="77777777" w:rsidR="00C61A6C" w:rsidRPr="007F7387" w:rsidRDefault="00C61A6C">
            <w:pPr>
              <w:pStyle w:val="TableParagraph"/>
              <w:rPr>
                <w:sz w:val="16"/>
                <w:szCs w:val="16"/>
              </w:rPr>
            </w:pPr>
            <w:r>
              <w:t>[FALTA: No evaluado in situ. Se requiere visita para condiciones ergonómicas]</w:t>
            </w:r>
          </w:p>
        </w:tc>
        <w:tc>
          <w:tcPr>
            <w:tcW w:w="6218" w:type="dxa"/>
            <w:gridSpan w:val="3"/>
          </w:tcPr>
          <w:p w14:paraId="41CC7AF8" w14:textId="77777777" w:rsidR="00817870" w:rsidRDefault="00817870" w:rsidP="00AF5404">
            <w:pPr>
              <w:pStyle w:val="TableParagraph"/>
              <w:spacing w:before="1"/>
              <w:ind w:left="83"/>
              <w:rPr>
                <w:sz w:val="16"/>
                <w:szCs w:val="16"/>
              </w:rPr>
            </w:pPr>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r>
              <w:t>Silla de oficina</w:t>
            </w:r>
          </w:p>
        </w:tc>
        <w:tc>
          <w:tcPr>
            <w:tcW w:w="1352" w:type="dxa"/>
          </w:tcPr>
          <w:p w14:paraId="6395F257" w14:textId="77777777" w:rsidR="00F11D7B" w:rsidRDefault="00F11D7B">
            <w:pPr>
              <w:pStyle w:val="TableParagraph"/>
              <w:rPr>
                <w:sz w:val="16"/>
                <w:szCs w:val="16"/>
              </w:rPr>
            </w:pPr>
            <w:r>
              <w:t>[FALTA: No evaluada]</w:t>
            </w:r>
          </w:p>
        </w:tc>
        <w:tc>
          <w:tcPr>
            <w:tcW w:w="6218" w:type="dxa"/>
            <w:gridSpan w:val="3"/>
          </w:tcPr>
          <w:p w14:paraId="2D55B370" w14:textId="77777777" w:rsidR="00817870" w:rsidRDefault="00817870">
            <w:pPr>
              <w:pStyle w:val="TableParagraph"/>
              <w:rPr>
                <w:sz w:val="16"/>
                <w:szCs w:val="16"/>
              </w:rPr>
            </w:pPr>
            <w:r/>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r>
              <w:t>Escritorio</w:t>
            </w:r>
          </w:p>
        </w:tc>
        <w:tc>
          <w:tcPr>
            <w:tcW w:w="1352" w:type="dxa"/>
          </w:tcPr>
          <w:p w14:paraId="71ED5922" w14:textId="77777777" w:rsidR="00F11D7B" w:rsidRDefault="00F11D7B">
            <w:pPr>
              <w:pStyle w:val="TableParagraph"/>
              <w:rPr>
                <w:sz w:val="16"/>
                <w:szCs w:val="16"/>
              </w:rPr>
            </w:pPr>
            <w:r>
              <w:t>[FALTA: No evaluado]</w:t>
            </w:r>
          </w:p>
        </w:tc>
        <w:tc>
          <w:tcPr>
            <w:tcW w:w="6218" w:type="dxa"/>
            <w:gridSpan w:val="3"/>
          </w:tcPr>
          <w:p w14:paraId="7E4F77EF" w14:textId="77777777" w:rsidR="00817870" w:rsidRDefault="00817870">
            <w:pPr>
              <w:pStyle w:val="TableParagraph"/>
              <w:rPr>
                <w:sz w:val="16"/>
                <w:szCs w:val="16"/>
              </w:rPr>
            </w:pPr>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p>
          <w:p w14:paraId="686B9258" w14:textId="647F060D" w:rsidR="00F11D7B" w:rsidRDefault="00F11D7B">
            <w:pPr>
              <w:pStyle w:val="TableParagraph"/>
              <w:rPr>
                <w:sz w:val="16"/>
                <w:szCs w:val="16"/>
              </w:rPr>
            </w:pPr>
            <w:r>
              <w:rPr>
                <w:sz w:val="16"/>
                <w:szCs w:val="16"/>
              </w:rPr>
              <w:t xml:space="preserve">Impresora </w:t>
            </w:r>
          </w:p>
        </w:tc>
        <w:tc>
          <w:tcPr>
            <w:tcW w:w="1352" w:type="dxa"/>
          </w:tcPr>
          <w:p w14:paraId="4AE40318" w14:textId="77777777" w:rsidR="00F11D7B" w:rsidRDefault="00F11D7B">
            <w:pPr>
              <w:pStyle w:val="TableParagraph"/>
              <w:rPr>
                <w:sz w:val="16"/>
                <w:szCs w:val="16"/>
              </w:rPr>
            </w:pPr>
          </w:p>
          <w:p w14:paraId="01DA347B" w14:textId="2B614CB4" w:rsidR="00F11D7B" w:rsidRDefault="00F11D7B">
            <w:pPr>
              <w:pStyle w:val="TableParagraph"/>
              <w:rPr>
                <w:sz w:val="16"/>
                <w:szCs w:val="16"/>
              </w:rPr>
            </w:pPr>
            <w:r>
              <w:rPr>
                <w:sz w:val="16"/>
                <w:szCs w:val="16"/>
              </w:rPr>
              <w:t>Adecuada</w:t>
            </w:r>
          </w:p>
        </w:tc>
        <w:tc>
          <w:tcPr>
            <w:tcW w:w="6218" w:type="dxa"/>
            <w:gridSpan w:val="3"/>
          </w:tcPr>
          <w:p w14:paraId="2F73BB17" w14:textId="77777777" w:rsidR="00F11D7B" w:rsidRDefault="00F11D7B">
            <w:pPr>
              <w:pStyle w:val="TableParagraph"/>
              <w:rPr>
                <w:sz w:val="16"/>
                <w:szCs w:val="16"/>
              </w:rPr>
            </w:pPr>
          </w:p>
          <w:p w14:paraId="2B1C057D" w14:textId="42756A87" w:rsidR="00817870" w:rsidRPr="007F7387" w:rsidRDefault="00817870" w:rsidP="00817870">
            <w:pPr>
              <w:pStyle w:val="TableParagraph"/>
              <w:rPr>
                <w:sz w:val="16"/>
                <w:szCs w:val="16"/>
              </w:rPr>
            </w:pPr>
            <w:r>
              <w:rPr>
                <w:sz w:val="16"/>
                <w:szCs w:val="16"/>
              </w:rPr>
              <w:t xml:space="preserve"> 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Biomecánico (Movimientos Repetitivos y Postura Sedente)</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Tareas que implican movimientos repetitivos de muñeca y dedos, postura sedente prolongada y uso continuo de herramientas de cómputo. Sin pausas activas estructuradas reportadas.</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Readecuación ergonómica del puesto de trabajo. Implementación de pausas activas. Dotación de elementos ergonómicos (silla ajustable, reposamuñecas, mouse vertical). Continuar con Terapia Ocupacional y Fisiatría.</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r>
              <w:t>Psicosocial (Estrés y Carga Mental)</w:t>
            </w:r>
          </w:p>
        </w:tc>
        <w:tc>
          <w:tcPr>
            <w:tcW w:w="2343" w:type="dxa"/>
            <w:gridSpan w:val="2"/>
          </w:tcPr>
          <w:p w14:paraId="0C94599F" w14:textId="77777777" w:rsidR="00C61A6C" w:rsidRPr="007F7387" w:rsidRDefault="00C61A6C" w:rsidP="005050AB">
            <w:pPr>
              <w:pStyle w:val="TableParagraph"/>
              <w:jc w:val="center"/>
              <w:rPr>
                <w:sz w:val="16"/>
                <w:szCs w:val="16"/>
              </w:rPr>
            </w:pPr>
            <w:r>
              <w:t>Alta demanda laboral por vencimiento de términos contractuales y elaboración de informes críticos. Sobrecarga cuantitativa en periodos de cierre.</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Evaluación de cargas de trabajo. Estrategias de afrontamiento y organización del tiempo. Fortalecimiento del apoyo en el equipo de trabajo.</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w:t>
            </w:r>
            <w:r w:rsidRPr="007F7387">
              <w:rPr>
                <w:spacing w:val="5"/>
                <w:sz w:val="16"/>
                <w:szCs w:val="16"/>
              </w:rPr>
              <w:t xml:space="preserve"> </w:t>
            </w:r>
            <w:r w:rsidRPr="007F7387">
              <w:rPr>
                <w:sz w:val="16"/>
                <w:szCs w:val="16"/>
              </w:rPr>
              <w:t>repetitivos</w:t>
            </w:r>
            <w:r w:rsidR="007F7387">
              <w:rPr>
                <w:sz w:val="16"/>
                <w:szCs w:val="16"/>
              </w:rPr>
              <w:t xml:space="preserve"> en miembros superiores</w:t>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w:t>
            </w:r>
            <w:r w:rsidRPr="007F7387">
              <w:rPr>
                <w:spacing w:val="15"/>
                <w:sz w:val="16"/>
                <w:szCs w:val="16"/>
              </w:rPr>
              <w:t xml:space="preserve"> </w:t>
            </w:r>
            <w:r w:rsidRPr="007F7387">
              <w:rPr>
                <w:sz w:val="16"/>
                <w:szCs w:val="16"/>
              </w:rPr>
              <w:t>activas,</w:t>
            </w:r>
            <w:r w:rsidRPr="007F7387">
              <w:rPr>
                <w:spacing w:val="28"/>
                <w:sz w:val="16"/>
                <w:szCs w:val="16"/>
              </w:rPr>
              <w:t xml:space="preserve"> </w:t>
            </w:r>
            <w:r w:rsidR="008F1DBF" w:rsidRPr="007F7387">
              <w:rPr>
                <w:sz w:val="16"/>
                <w:szCs w:val="16"/>
              </w:rPr>
              <w:t xml:space="preserve">capacitaciones  </w:t>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w:t>
            </w:r>
            <w:r w:rsidRPr="007F7387">
              <w:rPr>
                <w:spacing w:val="1"/>
                <w:w w:val="105"/>
                <w:sz w:val="16"/>
                <w:szCs w:val="16"/>
              </w:rPr>
              <w:t xml:space="preserve"> </w:t>
            </w:r>
            <w:r w:rsidRPr="007F7387">
              <w:rPr>
                <w:w w:val="105"/>
                <w:sz w:val="16"/>
                <w:szCs w:val="16"/>
              </w:rPr>
              <w:t>con</w:t>
            </w:r>
            <w:r w:rsidRPr="007F7387">
              <w:rPr>
                <w:spacing w:val="1"/>
                <w:w w:val="105"/>
                <w:sz w:val="16"/>
                <w:szCs w:val="16"/>
              </w:rPr>
              <w:t xml:space="preserve"> </w:t>
            </w:r>
            <w:r w:rsidRPr="007F7387">
              <w:rPr>
                <w:w w:val="105"/>
                <w:sz w:val="16"/>
                <w:szCs w:val="16"/>
              </w:rPr>
              <w:t>pausas</w:t>
            </w:r>
            <w:r w:rsidRPr="007F7387">
              <w:rPr>
                <w:spacing w:val="1"/>
                <w:w w:val="105"/>
                <w:sz w:val="16"/>
                <w:szCs w:val="16"/>
              </w:rPr>
              <w:t xml:space="preserve"> </w:t>
            </w:r>
            <w:r w:rsidRPr="007F7387">
              <w:rPr>
                <w:w w:val="105"/>
                <w:sz w:val="16"/>
                <w:szCs w:val="16"/>
              </w:rPr>
              <w:t>activas</w:t>
            </w:r>
            <w:r w:rsidRPr="007F7387">
              <w:rPr>
                <w:spacing w:val="1"/>
                <w:w w:val="105"/>
                <w:sz w:val="16"/>
                <w:szCs w:val="16"/>
              </w:rPr>
              <w:t xml:space="preserve"> </w:t>
            </w:r>
            <w:r w:rsidRPr="007F7387">
              <w:rPr>
                <w:w w:val="105"/>
                <w:sz w:val="16"/>
                <w:szCs w:val="16"/>
              </w:rPr>
              <w:t>y</w:t>
            </w:r>
            <w:r w:rsidRPr="007F7387">
              <w:rPr>
                <w:spacing w:val="-50"/>
                <w:w w:val="105"/>
                <w:sz w:val="16"/>
                <w:szCs w:val="16"/>
              </w:rPr>
              <w:t xml:space="preserve"> </w:t>
            </w:r>
            <w:r w:rsidRPr="007F7387">
              <w:rPr>
                <w:w w:val="105"/>
                <w:sz w:val="16"/>
                <w:szCs w:val="16"/>
              </w:rPr>
              <w:t>capacitaciones</w:t>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p>
          <w:p w14:paraId="62DD4889" w14:textId="44ACEED0" w:rsidR="001D1BD6" w:rsidRPr="001D1BD6" w:rsidRDefault="001D1BD6" w:rsidP="001D1BD6">
            <w:pPr>
              <w:jc w:val="both"/>
              <w:rPr>
                <w:w w:val="105"/>
                <w:sz w:val="16"/>
                <w:szCs w:val="16"/>
              </w:rPr>
            </w:pPr>
            <w:r w:rsidRPr="001D1BD6">
              <w:rPr>
                <w:w w:val="105"/>
                <w:sz w:val="16"/>
                <w:szCs w:val="16"/>
              </w:rPr>
              <w:t>La servidora se desempeña en el cargo de Técnico Investigador I, con funciones asignadas en dos áreas: Administrativa y Operativa. En el área administrativa, realiza investigación de datos en plataformas, elaboración de informes de entrevistas, arraigos, citaciones y realización de oficios. En el área operativa, se desplaza utilizando un vehículo asignado por la empresa</w:t>
            </w:r>
            <w:r w:rsidR="001F557F">
              <w:rPr>
                <w:w w:val="105"/>
                <w:sz w:val="16"/>
                <w:szCs w:val="16"/>
              </w:rPr>
              <w:t xml:space="preserve"> con apoyo de un conductor,</w:t>
            </w:r>
            <w:r w:rsidRPr="001D1BD6">
              <w:rPr>
                <w:w w:val="105"/>
                <w:sz w:val="16"/>
                <w:szCs w:val="16"/>
              </w:rPr>
              <w:t xml:space="preserve"> </w:t>
            </w:r>
            <w:bookmarkStart w:id="0" w:name="_GoBack"/>
            <w:bookmarkEnd w:id="0"/>
            <w:r w:rsidRPr="001D1BD6">
              <w:rPr>
                <w:w w:val="105"/>
                <w:sz w:val="16"/>
                <w:szCs w:val="16"/>
              </w:rPr>
              <w:t>para la entrega de citaciones en la zona urbana de la ciudad. La servidora indica que debe caminar desde el vehículo hasta la vivienda para realizar la entrega, y menciona que la distancia de desplazamiento depende de hasta dónde pueda ingresar el vehículo, proporcionando ejemplos de direcciones en callejones o vías donde el vehículo no puede acceder.</w:t>
            </w:r>
          </w:p>
          <w:p w14:paraId="5E34AD33" w14:textId="77777777" w:rsidR="001D1BD6" w:rsidRPr="001D1BD6" w:rsidRDefault="001D1BD6" w:rsidP="001D1BD6">
            <w:pPr>
              <w:jc w:val="both"/>
              <w:rPr>
                <w:w w:val="105"/>
                <w:sz w:val="16"/>
                <w:szCs w:val="16"/>
              </w:rPr>
            </w:pPr>
          </w:p>
          <w:p w14:paraId="25E559EA" w14:textId="77777777" w:rsidR="001D1BD6" w:rsidRPr="001D1BD6" w:rsidRDefault="001D1BD6" w:rsidP="001D1BD6">
            <w:pPr>
              <w:jc w:val="both"/>
              <w:rPr>
                <w:w w:val="105"/>
                <w:sz w:val="16"/>
                <w:szCs w:val="16"/>
              </w:rPr>
            </w:pPr>
            <w:r w:rsidRPr="001D1BD6">
              <w:rPr>
                <w:w w:val="105"/>
                <w:sz w:val="16"/>
                <w:szCs w:val="16"/>
              </w:rPr>
              <w:t>En cuanto a las posturas y movimientos, las tareas se realizan principalmente en posición sedente, alternando con breves desplazamientos hacia la impresora dentro de la oficina. El trabajo de campo también implica estar sentada dentro del vehículo y caminar durante la entrega de citaciones.</w:t>
            </w:r>
          </w:p>
          <w:p w14:paraId="6AB73E6C" w14:textId="77777777" w:rsidR="001D1BD6" w:rsidRPr="001D1BD6" w:rsidRDefault="001D1BD6" w:rsidP="001D1BD6">
            <w:pPr>
              <w:jc w:val="both"/>
              <w:rPr>
                <w:w w:val="105"/>
                <w:sz w:val="16"/>
                <w:szCs w:val="16"/>
              </w:rPr>
            </w:pPr>
          </w:p>
          <w:p w14:paraId="22D40EFD" w14:textId="43028BAB" w:rsidR="001D1BD6" w:rsidRPr="001D1BD6" w:rsidRDefault="001D1BD6" w:rsidP="001D1BD6">
            <w:pPr>
              <w:jc w:val="both"/>
              <w:rPr>
                <w:w w:val="105"/>
                <w:sz w:val="16"/>
                <w:szCs w:val="16"/>
              </w:rPr>
            </w:pPr>
            <w:r w:rsidRPr="001D1BD6">
              <w:rPr>
                <w:w w:val="105"/>
                <w:sz w:val="16"/>
                <w:szCs w:val="16"/>
              </w:rPr>
              <w:t>Se sugiere un reintegro sin modificaciones, pero con recomendaciones específicas. Se debe realizar pausas activas cada dos horas de trabajo continuo, con especial énfasis en el tobillo izquierdo. Además, se sugiere alternar entre posiciones b</w:t>
            </w:r>
            <w:r>
              <w:rPr>
                <w:w w:val="105"/>
                <w:sz w:val="16"/>
                <w:szCs w:val="16"/>
              </w:rPr>
              <w:t xml:space="preserve">ípeda y sedente cada dos horas. </w:t>
            </w:r>
            <w:r w:rsidRPr="001D1BD6">
              <w:rPr>
                <w:w w:val="105"/>
                <w:sz w:val="16"/>
                <w:szCs w:val="16"/>
              </w:rPr>
              <w:t>En el área operativa, se recomienda tener precaución al observar el entorno, caminar con cuidado para evitar tropezones y la inestabilidad de terrenos irregulares, y evitar acelerar la marcha, correr o saltar para reducir el riesgo de caídas. Estas medidas son necesarias para prevenir el aumento de la sintomatología de dolor, inflamación e inestabilidad en el tobillo derecho, según lo manifestado por la servidora.</w:t>
            </w:r>
          </w:p>
          <w:p w14:paraId="6807A3FA" w14:textId="55FBC7EA" w:rsidR="00CB22B3" w:rsidRPr="007F7387" w:rsidRDefault="00CB22B3" w:rsidP="00882A90">
            <w:pPr>
              <w:jc w:val="both"/>
              <w:rPr>
                <w:w w:val="105"/>
                <w:sz w:val="16"/>
                <w:szCs w:val="16"/>
              </w:rPr>
            </w:pP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b w:val="0"/>
                <w:sz w:val="15"/>
                <w:szCs w:val="16"/>
              </w:rPr>
              <w:t>Cumplir con el programa de rehabilitación (Terapia Ocupacional y Fisiatría). Realizar pausas activas cada 45-60 minutos. Realizar estiramientos de miembros superiores. Utilizar elementos de protección biomecánicos prescritos. Evitar automedicación.</w:t>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r w:rsidRPr="007F7387">
              <w:rPr>
                <w:spacing w:val="9"/>
                <w:sz w:val="16"/>
                <w:szCs w:val="16"/>
              </w:rPr>
            </w:r>
            <w:r w:rsidRPr="007F7387">
              <w:rPr>
                <w:sz w:val="16"/>
                <w:szCs w:val="16"/>
              </w:rPr>
            </w:r>
            <w:r w:rsidRPr="007F7387">
              <w:rPr>
                <w:spacing w:val="4"/>
                <w:sz w:val="16"/>
                <w:szCs w:val="16"/>
              </w:rPr>
            </w:r>
            <w:r w:rsidRPr="007F7387">
              <w:rPr>
                <w:sz w:val="16"/>
                <w:szCs w:val="16"/>
              </w:rPr>
            </w:r>
            <w:r w:rsidRPr="007F7387">
              <w:rPr>
                <w:spacing w:val="5"/>
                <w:sz w:val="16"/>
                <w:szCs w:val="16"/>
              </w:rPr>
            </w:r>
            <w:r w:rsidRPr="007F7387">
              <w:rPr>
                <w:sz w:val="16"/>
                <w:szCs w:val="16"/>
              </w:rPr>
            </w:r>
            <w:r w:rsidRPr="007F7387">
              <w:rPr>
                <w:spacing w:val="8"/>
                <w:sz w:val="16"/>
                <w:szCs w:val="16"/>
              </w:rPr>
            </w:r>
            <w:r w:rsidRPr="007F7387">
              <w:rPr>
                <w:sz w:val="16"/>
                <w:szCs w:val="16"/>
              </w:rPr>
            </w:r>
            <w:r w:rsidRPr="007F7387">
              <w:rPr>
                <w:spacing w:val="-1"/>
                <w:sz w:val="16"/>
                <w:szCs w:val="16"/>
              </w:rPr>
            </w:r>
            <w:r w:rsidRPr="007F7387">
              <w:rPr>
                <w:sz w:val="16"/>
                <w:szCs w:val="16"/>
              </w:rPr>
            </w:r>
            <w:r w:rsidRPr="007F7387">
              <w:rPr>
                <w:spacing w:val="4"/>
                <w:sz w:val="16"/>
                <w:szCs w:val="16"/>
              </w:rPr>
            </w:r>
            <w:r w:rsidRPr="007F7387">
              <w:rPr>
                <w:sz w:val="16"/>
                <w:szCs w:val="16"/>
              </w:rPr>
            </w:r>
            <w:r w:rsidRPr="007F7387">
              <w:rPr>
                <w:spacing w:val="-1"/>
                <w:sz w:val="16"/>
                <w:szCs w:val="16"/>
              </w:rPr>
            </w:r>
            <w:r w:rsidRPr="007F7387">
              <w:rPr>
                <w:sz w:val="16"/>
                <w:szCs w:val="16"/>
              </w:rPr>
            </w:r>
            <w:r w:rsidRPr="007F7387">
              <w:rPr>
                <w:spacing w:val="3"/>
                <w:sz w:val="16"/>
                <w:szCs w:val="16"/>
              </w:rPr>
            </w:r>
            <w:r w:rsidRPr="007F7387">
              <w:rPr>
                <w:sz w:val="16"/>
                <w:szCs w:val="16"/>
              </w:rPr>
            </w:r>
            <w:r w:rsidRPr="007F7387">
              <w:rPr>
                <w:spacing w:val="-7"/>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sz w:val="16"/>
                <w:szCs w:val="16"/>
                <w:lang w:eastAsia="es-CO"/>
              </w:rPr>
              <w:t>BIBIANA HORTA PERDOMO</w:t>
            </w:r>
          </w:p>
          <w:p w14:paraId="160E23A8" w14:textId="7A5394EA" w:rsidR="00990CD0" w:rsidRPr="007F7387" w:rsidRDefault="00144B24" w:rsidP="00144B24">
            <w:pPr>
              <w:jc w:val="center"/>
              <w:rPr>
                <w:b/>
                <w:sz w:val="16"/>
                <w:szCs w:val="16"/>
              </w:rPr>
            </w:pPr>
            <w:r>
              <w:rPr>
                <w:rFonts w:eastAsia="Times New Roman"/>
                <w:b/>
                <w:sz w:val="16"/>
                <w:szCs w:val="16"/>
                <w:lang w:eastAsia="es-CO"/>
              </w:rPr>
              <w:t>Fisioterapeuta Esp. SO</w:t>
            </w:r>
          </w:p>
        </w:tc>
        <w:tc>
          <w:tcPr>
            <w:tcW w:w="3270" w:type="dxa"/>
            <w:gridSpan w:val="3"/>
          </w:tcPr>
          <w:p w14:paraId="7384E132" w14:textId="77777777" w:rsidR="00990CD0" w:rsidRDefault="00144B24" w:rsidP="00144B24">
            <w:pPr>
              <w:pStyle w:val="TableParagraph"/>
              <w:jc w:val="center"/>
              <w:rPr>
                <w:b/>
                <w:sz w:val="16"/>
                <w:szCs w:val="16"/>
              </w:rPr>
            </w:pPr>
            <w:r w:rsidRPr="00144B24">
              <w:rPr>
                <w:b/>
                <w:sz w:val="16"/>
                <w:szCs w:val="16"/>
              </w:rPr>
              <w:t>JENNY MARITZA RIVERA POLANIA</w:t>
            </w:r>
          </w:p>
          <w:p w14:paraId="377A9A81" w14:textId="3FE86B98" w:rsidR="00144B24" w:rsidRPr="00144B24" w:rsidRDefault="00144B24" w:rsidP="00144B24">
            <w:pPr>
              <w:pStyle w:val="TableParagraph"/>
              <w:jc w:val="center"/>
              <w:rPr>
                <w:b/>
                <w:sz w:val="14"/>
                <w:szCs w:val="16"/>
              </w:rPr>
            </w:pPr>
            <w:r w:rsidRPr="00144B24">
              <w:rPr>
                <w:b/>
                <w:sz w:val="14"/>
                <w:szCs w:val="16"/>
              </w:rPr>
              <w:t>LIDER DE OPERACIONES ARL – IPS</w:t>
            </w:r>
            <w:r>
              <w:rPr>
                <w:b/>
                <w:sz w:val="14"/>
                <w:szCs w:val="16"/>
              </w:rPr>
              <w:t xml:space="preserve"> </w:t>
            </w:r>
            <w:r w:rsidRPr="00144B24">
              <w:rPr>
                <w:b/>
                <w:sz w:val="14"/>
                <w:szCs w:val="16"/>
              </w:rPr>
              <w:t>RILO</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