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80" w:before="0" w:line="288" w:lineRule="auto"/>
        <w:jc w:val="center"/>
        <w:rPr>
          <w:rFonts w:ascii="Calibri" w:cs="Calibri" w:eastAsia="Calibri" w:hAnsi="Calibri"/>
        </w:rPr>
      </w:pPr>
      <w:bookmarkStart w:colFirst="0" w:colLast="0" w:name="_x2gkxbib7856" w:id="0"/>
      <w:bookmarkEnd w:id="0"/>
      <w:r w:rsidDel="00000000" w:rsidR="00000000" w:rsidRPr="00000000">
        <w:rPr>
          <w:rFonts w:ascii="Calibri" w:cs="Calibri" w:eastAsia="Calibri" w:hAnsi="Calibri"/>
          <w:rtl w:val="0"/>
        </w:rPr>
        <w:t xml:space="preserve">Análisis y Diseño de interfaz web</w:t>
      </w:r>
    </w:p>
    <w:p w:rsidR="00000000" w:rsidDel="00000000" w:rsidP="00000000" w:rsidRDefault="00000000" w:rsidRPr="00000000" w14:paraId="00000002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Objetivo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Nuestro objetivo es definir, diseñar y planificar una aplicación web multimedia interactiva dirigida a un usuario real. Buscamos ofrecer una experiencia visualmente atractiva, funcional e intuitiva, que combine creatividad, tecnología y usabilidad para resolver necesidades concretas del usuario final.</w:t>
      </w:r>
    </w:p>
    <w:p w:rsidR="00000000" w:rsidDel="00000000" w:rsidP="00000000" w:rsidRDefault="00000000" w:rsidRPr="00000000" w14:paraId="00000004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rtl w:val="0"/>
        </w:rPr>
        <w:t xml:space="preserve">Historia de usuario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Como usuario de la aplicación web, quiero acceder y utilizar los contenidos de forma intuitiva e interactiva, para disfrutar de una experiencia útil, atractiva y adaptada a mis necesidades.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Contenido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Nuestro proyecto consistirá en el diseño, desarrollo e implementación de una aplicación web personalizada para el cliente, la cual permitirá gestionar de forma eficiente sus procesos, ofrecer servicios digitales y mejorar la experiencia de sus usuarios. Incluirá componentes visuales interactivos, elementos multimedia y funcionalidades adaptadas a las necesidades específicas del negocio.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El propósito principal es crear una solución web funcional, escalable y atractiva que combine la creatividad, la tecnología y la estrategia digital para facilitar las operaciones del cliente, potenciando su posición digital y optimizando la interacción con sus usuarios o clientes finales.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Esta </w:t>
      </w:r>
      <w:r w:rsidDel="00000000" w:rsidR="00000000" w:rsidRPr="00000000">
        <w:rPr>
          <w:rtl w:val="0"/>
        </w:rPr>
        <w:t xml:space="preserve">aplicación</w:t>
      </w:r>
      <w:r w:rsidDel="00000000" w:rsidR="00000000" w:rsidRPr="00000000">
        <w:rPr>
          <w:rtl w:val="0"/>
        </w:rPr>
        <w:t xml:space="preserve"> será utilizada por los usuarios finales del cliente, así como por el personal administrativo y técnico encargado de gestionar el contenido, los servicios o productos ofrecidos. </w:t>
      </w:r>
    </w:p>
    <w:p w:rsidR="00000000" w:rsidDel="00000000" w:rsidP="00000000" w:rsidRDefault="00000000" w:rsidRPr="00000000" w14:paraId="0000000E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Los temas principales en los que se dividirá el proyecto serán el diseño de la interfaz, el desarrollo tanto del back-end como del front-end y el dashboard. Para el desarrollo de los mismos usaremos imágenes, íconos, logotipos, animaciones ligeras y textos para el contenido, información de los productos que se ofrecerán y las descripciones necesarias. </w:t>
      </w:r>
    </w:p>
    <w:p w:rsidR="00000000" w:rsidDel="00000000" w:rsidP="00000000" w:rsidRDefault="00000000" w:rsidRPr="00000000" w14:paraId="0000000F">
      <w:pPr>
        <w:spacing w:after="200" w:line="276" w:lineRule="auto"/>
        <w:rPr/>
      </w:pPr>
      <w:r w:rsidDel="00000000" w:rsidR="00000000" w:rsidRPr="00000000">
        <w:rPr>
          <w:rtl w:val="0"/>
        </w:rPr>
        <w:t xml:space="preserve">Para el diseño usaremos la paleta de colores con la identidad visual del cliente, priorizando armonía, contraste y accesibilidad digital. Las imágenes serán creadas por nuestro equipo de diseño gráfico o sacadas de bancos de recursos libres. En el caso de usar imágenes, tipografías o recursos de terceros, se gestionarán las licencias correspondientes.</w:t>
      </w:r>
    </w:p>
    <w:p w:rsidR="00000000" w:rsidDel="00000000" w:rsidP="00000000" w:rsidRDefault="00000000" w:rsidRPr="00000000" w14:paraId="00000010">
      <w:pPr>
        <w:spacing w:after="20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rPr>
        <w:sz w:val="18"/>
        <w:szCs w:val="18"/>
      </w:rPr>
    </w:pPr>
    <w:r w:rsidDel="00000000" w:rsidR="00000000" w:rsidRPr="00000000">
      <w:rPr>
        <w:sz w:val="18"/>
        <w:szCs w:val="18"/>
        <w:rtl w:val="0"/>
      </w:rPr>
      <w:t xml:space="preserve">Diseño de interfaces web </w:t>
      <w:tab/>
      <w:tab/>
      <w:tab/>
      <w:tab/>
      <w:tab/>
      <w:tab/>
      <w:tab/>
      <w:tab/>
    </w:r>
    <w:r w:rsidDel="00000000" w:rsidR="00000000" w:rsidRPr="00000000">
      <w:rPr>
        <w:sz w:val="18"/>
        <w:szCs w:val="18"/>
        <w:rtl w:val="0"/>
      </w:rPr>
      <w:t xml:space="preserve">Análisis y Diseño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