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8543E" w14:textId="77777777" w:rsidR="00BF12D3" w:rsidRPr="00BF12D3" w:rsidRDefault="00BF12D3" w:rsidP="00BF12D3">
      <w:pPr>
        <w:spacing w:line="360" w:lineRule="auto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BF12D3">
        <w:rPr>
          <w:rFonts w:ascii="Times New Roman" w:hAnsi="Times New Roman" w:cs="Times New Roman"/>
          <w:b/>
          <w:bCs/>
          <w:sz w:val="48"/>
          <w:szCs w:val="48"/>
        </w:rPr>
        <w:t>SWYNEX-Biological-Dataset-Selection</w:t>
      </w:r>
    </w:p>
    <w:p w14:paraId="2F3B7245" w14:textId="77777777" w:rsidR="00BF12D3" w:rsidRPr="00BF12D3" w:rsidRDefault="00BF12D3" w:rsidP="00BF12D3">
      <w:pPr>
        <w:spacing w:line="360" w:lineRule="auto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35948A64" w14:textId="77777777" w:rsidR="00BF12D3" w:rsidRPr="00BF12D3" w:rsidRDefault="00BF12D3" w:rsidP="00BF12D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F12D3">
        <w:rPr>
          <w:rFonts w:ascii="Times New Roman" w:hAnsi="Times New Roman" w:cs="Times New Roman"/>
          <w:b/>
          <w:bCs/>
          <w:sz w:val="28"/>
          <w:szCs w:val="28"/>
        </w:rPr>
        <w:t>1. Dataset Overview &amp; Source</w:t>
      </w:r>
    </w:p>
    <w:p w14:paraId="1E8DFD31" w14:textId="77777777" w:rsidR="00BF12D3" w:rsidRPr="00BF12D3" w:rsidRDefault="00BF12D3" w:rsidP="00BF12D3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BF12D3">
        <w:rPr>
          <w:rFonts w:ascii="Times New Roman" w:hAnsi="Times New Roman" w:cs="Times New Roman"/>
          <w:b/>
          <w:bCs/>
        </w:rPr>
        <w:t>Dataset Name:</w:t>
      </w:r>
      <w:r w:rsidRPr="00BF12D3">
        <w:rPr>
          <w:rFonts w:ascii="Times New Roman" w:hAnsi="Times New Roman" w:cs="Times New Roman"/>
        </w:rPr>
        <w:t xml:space="preserve"> </w:t>
      </w:r>
      <w:hyperlink r:id="rId5" w:tgtFrame="_blank" w:history="1">
        <w:r w:rsidRPr="00BF12D3">
          <w:rPr>
            <w:rStyle w:val="Hyperlink"/>
            <w:rFonts w:ascii="Times New Roman" w:hAnsi="Times New Roman" w:cs="Times New Roman"/>
          </w:rPr>
          <w:t xml:space="preserve">Escherichia coli str. K-12 </w:t>
        </w:r>
        <w:proofErr w:type="spellStart"/>
        <w:r w:rsidRPr="00BF12D3">
          <w:rPr>
            <w:rStyle w:val="Hyperlink"/>
            <w:rFonts w:ascii="Times New Roman" w:hAnsi="Times New Roman" w:cs="Times New Roman"/>
          </w:rPr>
          <w:t>substr</w:t>
        </w:r>
        <w:proofErr w:type="spellEnd"/>
        <w:r w:rsidRPr="00BF12D3">
          <w:rPr>
            <w:rStyle w:val="Hyperlink"/>
            <w:rFonts w:ascii="Times New Roman" w:hAnsi="Times New Roman" w:cs="Times New Roman"/>
          </w:rPr>
          <w:t>. MG1655 genome assembly ASM584v2</w:t>
        </w:r>
      </w:hyperlink>
    </w:p>
    <w:p w14:paraId="4836F2A1" w14:textId="77777777" w:rsidR="00BF12D3" w:rsidRPr="00BF12D3" w:rsidRDefault="00BF12D3" w:rsidP="00BF12D3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BF12D3">
        <w:rPr>
          <w:rFonts w:ascii="Times New Roman" w:hAnsi="Times New Roman" w:cs="Times New Roman"/>
          <w:b/>
          <w:bCs/>
        </w:rPr>
        <w:t>Accession IDs:</w:t>
      </w:r>
      <w:r w:rsidRPr="00BF12D3">
        <w:rPr>
          <w:rFonts w:ascii="Times New Roman" w:hAnsi="Times New Roman" w:cs="Times New Roman"/>
        </w:rPr>
        <w:t xml:space="preserve"> NCBI </w:t>
      </w:r>
      <w:proofErr w:type="spellStart"/>
      <w:r w:rsidRPr="00BF12D3">
        <w:rPr>
          <w:rFonts w:ascii="Times New Roman" w:hAnsi="Times New Roman" w:cs="Times New Roman"/>
        </w:rPr>
        <w:t>RefSeq</w:t>
      </w:r>
      <w:proofErr w:type="spellEnd"/>
      <w:r w:rsidRPr="00BF12D3">
        <w:rPr>
          <w:rFonts w:ascii="Times New Roman" w:hAnsi="Times New Roman" w:cs="Times New Roman"/>
        </w:rPr>
        <w:t xml:space="preserve"> Assembly: GCF_000005845.2 | GenBank Assembly: GCA_000005845.2</w:t>
      </w:r>
    </w:p>
    <w:p w14:paraId="7F06DC4E" w14:textId="77777777" w:rsidR="00BF12D3" w:rsidRPr="00BF12D3" w:rsidRDefault="00BF12D3" w:rsidP="00BF12D3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BF12D3">
        <w:rPr>
          <w:rFonts w:ascii="Times New Roman" w:hAnsi="Times New Roman" w:cs="Times New Roman"/>
          <w:b/>
          <w:bCs/>
        </w:rPr>
        <w:t>Source Repository:</w:t>
      </w:r>
      <w:r w:rsidRPr="00BF12D3">
        <w:rPr>
          <w:rFonts w:ascii="Times New Roman" w:hAnsi="Times New Roman" w:cs="Times New Roman"/>
        </w:rPr>
        <w:t xml:space="preserve"> NCBI Genome / </w:t>
      </w:r>
      <w:proofErr w:type="spellStart"/>
      <w:r w:rsidRPr="00BF12D3">
        <w:rPr>
          <w:rFonts w:ascii="Times New Roman" w:hAnsi="Times New Roman" w:cs="Times New Roman"/>
        </w:rPr>
        <w:t>RefSeq</w:t>
      </w:r>
      <w:proofErr w:type="spellEnd"/>
      <w:r w:rsidRPr="00BF12D3">
        <w:rPr>
          <w:rFonts w:ascii="Times New Roman" w:hAnsi="Times New Roman" w:cs="Times New Roman"/>
        </w:rPr>
        <w:t xml:space="preserve"> Database</w:t>
      </w:r>
    </w:p>
    <w:p w14:paraId="453EAA06" w14:textId="77777777" w:rsidR="00BF12D3" w:rsidRPr="00BF12D3" w:rsidRDefault="00BF12D3" w:rsidP="00BF12D3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BF12D3">
        <w:rPr>
          <w:rFonts w:ascii="Times New Roman" w:hAnsi="Times New Roman" w:cs="Times New Roman"/>
          <w:b/>
          <w:bCs/>
        </w:rPr>
        <w:t>BioProject</w:t>
      </w:r>
      <w:proofErr w:type="spellEnd"/>
      <w:r w:rsidRPr="00BF12D3">
        <w:rPr>
          <w:rFonts w:ascii="Times New Roman" w:hAnsi="Times New Roman" w:cs="Times New Roman"/>
          <w:b/>
          <w:bCs/>
        </w:rPr>
        <w:t xml:space="preserve"> ID:</w:t>
      </w:r>
      <w:r w:rsidRPr="00BF12D3">
        <w:rPr>
          <w:rFonts w:ascii="Times New Roman" w:hAnsi="Times New Roman" w:cs="Times New Roman"/>
        </w:rPr>
        <w:t xml:space="preserve"> PRJNA225</w:t>
      </w:r>
    </w:p>
    <w:p w14:paraId="100D949B" w14:textId="77777777" w:rsidR="00BF12D3" w:rsidRDefault="00BF12D3" w:rsidP="00BF12D3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BF12D3">
        <w:rPr>
          <w:rFonts w:ascii="Times New Roman" w:hAnsi="Times New Roman" w:cs="Times New Roman"/>
          <w:b/>
          <w:bCs/>
        </w:rPr>
        <w:t>Submitter:</w:t>
      </w:r>
      <w:r w:rsidRPr="00BF12D3">
        <w:rPr>
          <w:rFonts w:ascii="Times New Roman" w:hAnsi="Times New Roman" w:cs="Times New Roman"/>
        </w:rPr>
        <w:t xml:space="preserve"> University of Wisconsin</w:t>
      </w:r>
    </w:p>
    <w:p w14:paraId="6FC79F6B" w14:textId="77777777" w:rsidR="00BF12D3" w:rsidRPr="00BF12D3" w:rsidRDefault="00BF12D3" w:rsidP="00BF12D3">
      <w:pPr>
        <w:spacing w:line="360" w:lineRule="auto"/>
        <w:ind w:left="720"/>
        <w:rPr>
          <w:rFonts w:ascii="Times New Roman" w:hAnsi="Times New Roman" w:cs="Times New Roman"/>
        </w:rPr>
      </w:pPr>
    </w:p>
    <w:p w14:paraId="740AAB6A" w14:textId="77777777" w:rsidR="00BF12D3" w:rsidRPr="00BF12D3" w:rsidRDefault="00BF12D3" w:rsidP="00BF12D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F12D3">
        <w:rPr>
          <w:rFonts w:ascii="Times New Roman" w:hAnsi="Times New Roman" w:cs="Times New Roman"/>
          <w:b/>
          <w:bCs/>
          <w:sz w:val="28"/>
          <w:szCs w:val="28"/>
        </w:rPr>
        <w:t>2. Dataset Specifications &amp; Statistics</w:t>
      </w:r>
    </w:p>
    <w:p w14:paraId="585EE8AF" w14:textId="77777777" w:rsidR="00BF12D3" w:rsidRPr="00BF12D3" w:rsidRDefault="00BF12D3" w:rsidP="00BF12D3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BF12D3">
        <w:rPr>
          <w:rFonts w:ascii="Times New Roman" w:hAnsi="Times New Roman" w:cs="Times New Roman"/>
          <w:b/>
          <w:bCs/>
        </w:rPr>
        <w:t>Genome Size:</w:t>
      </w:r>
      <w:r w:rsidRPr="00BF12D3">
        <w:rPr>
          <w:rFonts w:ascii="Times New Roman" w:hAnsi="Times New Roman" w:cs="Times New Roman"/>
        </w:rPr>
        <w:t xml:space="preserve"> ~4.6 Mb (Chromosome size: 4,641,652 bp)</w:t>
      </w:r>
    </w:p>
    <w:p w14:paraId="4C11600F" w14:textId="77777777" w:rsidR="00BF12D3" w:rsidRPr="00BF12D3" w:rsidRDefault="00BF12D3" w:rsidP="00BF12D3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BF12D3">
        <w:rPr>
          <w:rFonts w:ascii="Times New Roman" w:hAnsi="Times New Roman" w:cs="Times New Roman"/>
          <w:b/>
          <w:bCs/>
        </w:rPr>
        <w:t>Structure:</w:t>
      </w:r>
      <w:r w:rsidRPr="00BF12D3">
        <w:rPr>
          <w:rFonts w:ascii="Times New Roman" w:hAnsi="Times New Roman" w:cs="Times New Roman"/>
        </w:rPr>
        <w:t xml:space="preserve"> 1 complete chromosome (NC_000913.3), 0 unlocalized scaffolds</w:t>
      </w:r>
    </w:p>
    <w:p w14:paraId="519EFB29" w14:textId="77777777" w:rsidR="00BF12D3" w:rsidRPr="00BF12D3" w:rsidRDefault="00BF12D3" w:rsidP="00BF12D3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BF12D3">
        <w:rPr>
          <w:rFonts w:ascii="Times New Roman" w:hAnsi="Times New Roman" w:cs="Times New Roman"/>
          <w:b/>
          <w:bCs/>
        </w:rPr>
        <w:t>GC Content:</w:t>
      </w:r>
      <w:r w:rsidRPr="00BF12D3">
        <w:rPr>
          <w:rFonts w:ascii="Times New Roman" w:hAnsi="Times New Roman" w:cs="Times New Roman"/>
        </w:rPr>
        <w:t xml:space="preserve"> 51%</w:t>
      </w:r>
    </w:p>
    <w:p w14:paraId="5B163A52" w14:textId="77777777" w:rsidR="00BF12D3" w:rsidRPr="00BF12D3" w:rsidRDefault="00BF12D3" w:rsidP="00BF12D3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BF12D3">
        <w:rPr>
          <w:rFonts w:ascii="Times New Roman" w:hAnsi="Times New Roman" w:cs="Times New Roman"/>
          <w:b/>
          <w:bCs/>
        </w:rPr>
        <w:t>Annotation Details:</w:t>
      </w:r>
      <w:r w:rsidRPr="00BF12D3">
        <w:rPr>
          <w:rFonts w:ascii="Times New Roman" w:hAnsi="Times New Roman" w:cs="Times New Roman"/>
        </w:rPr>
        <w:t xml:space="preserve"> 4,651 total genes, including 4,290 protein-coding genes</w:t>
      </w:r>
    </w:p>
    <w:p w14:paraId="7EC8413D" w14:textId="77777777" w:rsidR="00BF12D3" w:rsidRPr="00BF12D3" w:rsidRDefault="00BF12D3" w:rsidP="00BF12D3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BF12D3">
        <w:rPr>
          <w:rFonts w:ascii="Times New Roman" w:hAnsi="Times New Roman" w:cs="Times New Roman"/>
          <w:b/>
          <w:bCs/>
        </w:rPr>
        <w:t>Assembly Level:</w:t>
      </w:r>
      <w:r w:rsidRPr="00BF12D3">
        <w:rPr>
          <w:rFonts w:ascii="Times New Roman" w:hAnsi="Times New Roman" w:cs="Times New Roman"/>
        </w:rPr>
        <w:t xml:space="preserve"> Complete Genome (</w:t>
      </w:r>
      <w:proofErr w:type="spellStart"/>
      <w:r w:rsidRPr="00BF12D3">
        <w:rPr>
          <w:rFonts w:ascii="Times New Roman" w:hAnsi="Times New Roman" w:cs="Times New Roman"/>
        </w:rPr>
        <w:t>CheckM</w:t>
      </w:r>
      <w:proofErr w:type="spellEnd"/>
      <w:r w:rsidRPr="00BF12D3">
        <w:rPr>
          <w:rFonts w:ascii="Times New Roman" w:hAnsi="Times New Roman" w:cs="Times New Roman"/>
        </w:rPr>
        <w:t xml:space="preserve"> Completeness: 99.48%)</w:t>
      </w:r>
    </w:p>
    <w:p w14:paraId="0855EF22" w14:textId="77777777" w:rsidR="00BF12D3" w:rsidRDefault="00BF12D3" w:rsidP="00BF12D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37BBF1D" w14:textId="583BC734" w:rsidR="00BF12D3" w:rsidRPr="00BF12D3" w:rsidRDefault="00BF12D3" w:rsidP="00BF12D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F12D3">
        <w:rPr>
          <w:rFonts w:ascii="Times New Roman" w:hAnsi="Times New Roman" w:cs="Times New Roman"/>
          <w:b/>
          <w:bCs/>
          <w:sz w:val="28"/>
          <w:szCs w:val="28"/>
        </w:rPr>
        <w:t>3. Research Question &amp; Biological Objective</w:t>
      </w:r>
    </w:p>
    <w:p w14:paraId="1D5FA26A" w14:textId="77777777" w:rsidR="00BF12D3" w:rsidRPr="00BF12D3" w:rsidRDefault="00BF12D3" w:rsidP="00BF12D3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BF12D3">
        <w:rPr>
          <w:rFonts w:ascii="Times New Roman" w:hAnsi="Times New Roman" w:cs="Times New Roman"/>
          <w:b/>
          <w:bCs/>
        </w:rPr>
        <w:t>Underlying Research Question:</w:t>
      </w:r>
      <w:r w:rsidRPr="00BF12D3">
        <w:rPr>
          <w:rFonts w:ascii="Times New Roman" w:hAnsi="Times New Roman" w:cs="Times New Roman"/>
        </w:rPr>
        <w:t xml:space="preserve"> How can complete reference genomic assemblies of model organisms like </w:t>
      </w:r>
      <w:r w:rsidRPr="00BF12D3">
        <w:rPr>
          <w:rFonts w:ascii="Times New Roman" w:hAnsi="Times New Roman" w:cs="Times New Roman"/>
          <w:i/>
          <w:iCs/>
        </w:rPr>
        <w:t>E. coli</w:t>
      </w:r>
      <w:r w:rsidRPr="00BF12D3">
        <w:rPr>
          <w:rFonts w:ascii="Times New Roman" w:hAnsi="Times New Roman" w:cs="Times New Roman"/>
        </w:rPr>
        <w:t xml:space="preserve"> K-12 serve as reliable benchmarks for downstream computational workflows, including sequence alignment, variant calling, structural annotation, and comparative genomics?</w:t>
      </w:r>
    </w:p>
    <w:p w14:paraId="78E67F0A" w14:textId="77777777" w:rsidR="00BF12D3" w:rsidRPr="00BF12D3" w:rsidRDefault="00BF12D3" w:rsidP="00BF12D3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BF12D3">
        <w:rPr>
          <w:rFonts w:ascii="Times New Roman" w:hAnsi="Times New Roman" w:cs="Times New Roman"/>
          <w:b/>
          <w:bCs/>
        </w:rPr>
        <w:lastRenderedPageBreak/>
        <w:t>Relevance:</w:t>
      </w:r>
      <w:r w:rsidRPr="00BF12D3">
        <w:rPr>
          <w:rFonts w:ascii="Times New Roman" w:hAnsi="Times New Roman" w:cs="Times New Roman"/>
        </w:rPr>
        <w:t xml:space="preserve"> As a gold-standard reference genome with exceptionally high assembly completeness, this dataset is ideal for practicing and validating bioinformatics pipeline execution without assembly fragmentation artifacts.</w:t>
      </w:r>
    </w:p>
    <w:p w14:paraId="36BD3AF6" w14:textId="77777777" w:rsidR="00BF12D3" w:rsidRPr="00BF12D3" w:rsidRDefault="00BF12D3" w:rsidP="00BF12D3">
      <w:pPr>
        <w:spacing w:line="360" w:lineRule="auto"/>
        <w:rPr>
          <w:rFonts w:ascii="Times New Roman" w:hAnsi="Times New Roman" w:cs="Times New Roman"/>
        </w:rPr>
      </w:pPr>
    </w:p>
    <w:sectPr w:rsidR="00BF12D3" w:rsidRPr="00BF12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61979"/>
    <w:multiLevelType w:val="multilevel"/>
    <w:tmpl w:val="D2583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A773B9"/>
    <w:multiLevelType w:val="multilevel"/>
    <w:tmpl w:val="8C52B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C0350A"/>
    <w:multiLevelType w:val="multilevel"/>
    <w:tmpl w:val="02582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1244713">
    <w:abstractNumId w:val="0"/>
  </w:num>
  <w:num w:numId="2" w16cid:durableId="2124684411">
    <w:abstractNumId w:val="1"/>
  </w:num>
  <w:num w:numId="3" w16cid:durableId="14279222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2D3"/>
    <w:rsid w:val="00A61C04"/>
    <w:rsid w:val="00BF1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5A50B"/>
  <w15:chartTrackingRefBased/>
  <w15:docId w15:val="{E1BA6A0C-CD30-4001-B182-F6AC44FF0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12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12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12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12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12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12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12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12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12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12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12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12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12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12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12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12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12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12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12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12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12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12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12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12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12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12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12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12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12D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F12D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12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ncbi.nlm.nih.gov/datasets/genome/GCF_000005845.2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193</Words>
  <Characters>1105</Characters>
  <Application>Microsoft Office Word</Application>
  <DocSecurity>0</DocSecurity>
  <Lines>9</Lines>
  <Paragraphs>2</Paragraphs>
  <ScaleCrop>false</ScaleCrop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chekrapumanuvarun994@outlook.com</dc:creator>
  <cp:keywords/>
  <dc:description/>
  <cp:lastModifiedBy>chekrapumanuvarun994@outlook.com</cp:lastModifiedBy>
  <cp:revision>1</cp:revision>
  <dcterms:created xsi:type="dcterms:W3CDTF">2026-10-21T12:05:00Z</dcterms:created>
  <dcterms:modified xsi:type="dcterms:W3CDTF">2026-10-21T12:08:00Z</dcterms:modified>
</cp:coreProperties>
</file>