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ScamShield — Backend / Intelligence Tech Stack Spec</w:t>
      </w:r>
    </w:p>
    <w:p>
      <w:pPr>
        <w:jc w:val="center"/>
      </w:pPr>
      <w:r>
        <w:rPr>
          <w:i/>
        </w:rPr>
        <w:t>Hackatopia 2K26 • Team The Saturn • Backend / Intelligence</w:t>
      </w:r>
    </w:p>
    <w:p>
      <w:pPr>
        <w:pStyle w:val="Heading1"/>
      </w:pPr>
      <w:r>
        <w:t>1. Strict Implementation Boundary</w:t>
      </w:r>
    </w:p>
    <w:p>
      <w:r>
        <w:t>You own the backend/intelligence layer. Work primarily inside backend/ and tests/. Do not modify frontend files unless explicitly asked or required for an agreed API change.</w:t>
      </w:r>
    </w:p>
    <w:p>
      <w:pPr>
        <w:pStyle w:val="Heading1"/>
      </w:pPr>
      <w:r>
        <w:t>2. Approved Stack</w:t>
      </w:r>
    </w:p>
    <w:p>
      <w:pPr>
        <w:pStyle w:val="ListBullet"/>
      </w:pPr>
      <w:r>
        <w:t>Python + FastAPI for the API.</w:t>
      </w:r>
    </w:p>
    <w:p>
      <w:pPr>
        <w:pStyle w:val="ListBullet"/>
      </w:pPr>
      <w:r>
        <w:t>Pydantic/FastAPI schemas for request and response validation.</w:t>
      </w:r>
    </w:p>
    <w:p>
      <w:pPr>
        <w:pStyle w:val="ListBullet"/>
      </w:pPr>
      <w:r>
        <w:t>Deterministic Python rules for the P0 intelligence engine.</w:t>
      </w:r>
    </w:p>
    <w:p>
      <w:pPr>
        <w:pStyle w:val="ListBullet"/>
      </w:pPr>
      <w:r>
        <w:t>A lightweight QR decoding library only when QR support is implemented.</w:t>
      </w:r>
    </w:p>
    <w:p>
      <w:pPr>
        <w:pStyle w:val="ListBullet"/>
      </w:pPr>
      <w:r>
        <w:t>Python standard-library URL parsing and safe domain analysis where possible.</w:t>
      </w:r>
    </w:p>
    <w:p>
      <w:pPr>
        <w:pStyle w:val="ListBullet"/>
      </w:pPr>
      <w:r>
        <w:t>No database for the initial MVP unless persistence becomes genuinely necessary.</w:t>
      </w:r>
    </w:p>
    <w:p>
      <w:pPr>
        <w:pStyle w:val="ListBullet"/>
      </w:pPr>
      <w:r>
        <w:t>Environment variables for secrets/configuration.</w:t>
      </w:r>
    </w:p>
    <w:p>
      <w:pPr>
        <w:pStyle w:val="ListBullet"/>
      </w:pPr>
      <w:r>
        <w:t>Optional external reputation/NLP services only after the deterministic core works.</w:t>
      </w:r>
    </w:p>
    <w:p>
      <w:pPr>
        <w:pStyle w:val="Heading1"/>
      </w:pPr>
      <w:r>
        <w:t>3. Recommended Backend Structure</w:t>
      </w:r>
    </w:p>
    <w:p>
      <w:pPr>
        <w:ind w:left="360"/>
      </w:pPr>
      <w:r>
        <w:rPr>
          <w:rFonts w:ascii="Consolas" w:hAnsi="Consolas"/>
          <w:sz w:val="18"/>
        </w:rPr>
        <w:t>backend/</w:t>
        <w:br/>
        <w:t>├── main.py</w:t>
        <w:br/>
        <w:t>├── schemas.py</w:t>
        <w:br/>
        <w:t>├── engine/</w:t>
        <w:br/>
        <w:t>│   ├── message_shield.py</w:t>
        <w:br/>
        <w:t>│   ├── link_shield.py</w:t>
        <w:br/>
        <w:t>│   ├── qr_shield.py</w:t>
        <w:br/>
        <w:t>│   ├── payment_shield.py</w:t>
        <w:br/>
        <w:t>│   ├── correlation.py</w:t>
        <w:br/>
        <w:t>│   ├── scoring.py</w:t>
        <w:br/>
        <w:t>│   └── explanations.py</w:t>
        <w:br/>
        <w:t>├── scenarios/</w:t>
        <w:br/>
        <w:t>└── tests/</w:t>
      </w:r>
    </w:p>
    <w:p>
      <w:r>
        <w:t>The exact structure can change during implementation, but avoid unnecessary abstraction and microservices.</w:t>
      </w:r>
    </w:p>
    <w:p>
      <w:pPr>
        <w:pStyle w:val="Heading1"/>
      </w:pPr>
      <w:r>
        <w:t>4. Module Contract Principle</w:t>
      </w:r>
    </w:p>
    <w:p>
      <w:r>
        <w:t>Each Shield should have a predictable input/output structure. Avoid hidden global state. A shield should report what it checked, what signals fired, what could not be checked, and any extracted context needed by correlation.</w:t>
      </w:r>
    </w:p>
    <w:p>
      <w:pPr>
        <w:pStyle w:val="Heading1"/>
      </w:pPr>
      <w:r>
        <w:t>5. API Rules</w:t>
      </w:r>
    </w:p>
    <w:p>
      <w:pPr>
        <w:pStyle w:val="ListBullet"/>
      </w:pPr>
      <w:r>
        <w:t>POST /analyze is the primary analysis endpoint.</w:t>
      </w:r>
    </w:p>
    <w:p>
      <w:pPr>
        <w:pStyle w:val="ListBullet"/>
      </w:pPr>
      <w:r>
        <w:t>GET /health should remain lightweight.</w:t>
      </w:r>
    </w:p>
    <w:p>
      <w:pPr>
        <w:pStyle w:val="ListBullet"/>
      </w:pPr>
      <w:r>
        <w:t>Validate types and ranges at the API boundary.</w:t>
      </w:r>
    </w:p>
    <w:p>
      <w:pPr>
        <w:pStyle w:val="ListBullet"/>
      </w:pPr>
      <w:r>
        <w:t>Generate a unique interaction_id for each analysis.</w:t>
      </w:r>
    </w:p>
    <w:p>
      <w:pPr>
        <w:pStyle w:val="ListBullet"/>
      </w:pPr>
      <w:r>
        <w:t>Return stable field names for frontend consumption.</w:t>
      </w:r>
    </w:p>
    <w:p>
      <w:pPr>
        <w:pStyle w:val="ListBullet"/>
      </w:pPr>
      <w:r>
        <w:t>Do not expose stack traces, raw exceptions or secrets to the client.</w:t>
      </w:r>
    </w:p>
    <w:p>
      <w:pPr>
        <w:pStyle w:val="Heading1"/>
      </w:pPr>
      <w:r>
        <w:t>6. Data Model Expectations</w:t>
      </w:r>
    </w:p>
    <w:p>
      <w:r>
        <w:t>Input fields: message, optional url, optional qr_payload, payee, amount, currency. Output fields: interaction_id, risk_level, score, signals, reasons, recommendation and coverage. Additional fields may be added only when useful and coordinated with the frontend.</w:t>
      </w:r>
    </w:p>
    <w:p>
      <w:pPr>
        <w:pStyle w:val="Heading1"/>
      </w:pPr>
      <w:r>
        <w:t>7. Scoring Architecture</w:t>
      </w:r>
    </w:p>
    <w:p>
      <w:pPr>
        <w:ind w:left="360"/>
      </w:pPr>
      <w:r>
        <w:rPr>
          <w:rFonts w:ascii="Consolas" w:hAnsi="Consolas"/>
          <w:sz w:val="18"/>
        </w:rPr>
        <w:t>Shield findings → correlation findings → weighted score → clamp/normalize if needed → risk band → recommendation → explanations</w:t>
      </w:r>
    </w:p>
    <w:p>
      <w:r>
        <w:t>Do not let the frontend calculate risk. Do not duplicate scoring logic across modules.</w:t>
      </w:r>
    </w:p>
    <w:p>
      <w:pPr>
        <w:pStyle w:val="Heading1"/>
      </w:pPr>
      <w:r>
        <w:t>8. Error Handling</w:t>
      </w:r>
    </w:p>
    <w:p>
      <w:pPr>
        <w:pStyle w:val="ListBullet"/>
      </w:pPr>
      <w:r>
        <w:t>Malformed input → clear validation error.</w:t>
      </w:r>
    </w:p>
    <w:p>
      <w:pPr>
        <w:pStyle w:val="ListBullet"/>
      </w:pPr>
      <w:r>
        <w:t>Missing optional input → coverage reports not_provided or unavailable.</w:t>
      </w:r>
    </w:p>
    <w:p>
      <w:pPr>
        <w:pStyle w:val="ListBullet"/>
      </w:pPr>
      <w:r>
        <w:t>Shield-specific failure → report unavailable/failed status without crashing the whole analysis when possible.</w:t>
      </w:r>
    </w:p>
    <w:p>
      <w:pPr>
        <w:pStyle w:val="ListBullet"/>
      </w:pPr>
      <w:r>
        <w:t>External-service failure → UNAVAILABLE, never SAFE.</w:t>
      </w:r>
    </w:p>
    <w:p>
      <w:pPr>
        <w:pStyle w:val="ListBullet"/>
      </w:pPr>
      <w:r>
        <w:t>Unexpected internal failure → server-side logging plus generic client-safe error.</w:t>
      </w:r>
    </w:p>
    <w:p>
      <w:pPr>
        <w:pStyle w:val="Heading1"/>
      </w:pPr>
      <w:r>
        <w:t>9. Security Rules</w:t>
      </w:r>
    </w:p>
    <w:p>
      <w:pPr>
        <w:pStyle w:val="ListBullet"/>
      </w:pPr>
      <w:r>
        <w:t>Never expose API keys.</w:t>
      </w:r>
    </w:p>
    <w:p>
      <w:pPr>
        <w:pStyle w:val="ListBullet"/>
      </w:pPr>
      <w:r>
        <w:t>Never hard-code secrets.</w:t>
      </w:r>
    </w:p>
    <w:p>
      <w:pPr>
        <w:pStyle w:val="ListBullet"/>
      </w:pPr>
      <w:r>
        <w:t>Never blindly open arbitrary submitted URLs.</w:t>
      </w:r>
    </w:p>
    <w:p>
      <w:pPr>
        <w:pStyle w:val="ListBullet"/>
      </w:pPr>
      <w:r>
        <w:t>If outbound URL fetching is added, implement SSRF protections.</w:t>
      </w:r>
    </w:p>
    <w:p>
      <w:pPr>
        <w:pStyle w:val="ListBullet"/>
      </w:pPr>
      <w:r>
        <w:t>Avoid storing unnecessary personal or financial data.</w:t>
      </w:r>
    </w:p>
    <w:p>
      <w:pPr>
        <w:pStyle w:val="ListBullet"/>
      </w:pPr>
      <w:r>
        <w:t>Do not process real payments.</w:t>
      </w:r>
    </w:p>
    <w:p>
      <w:pPr>
        <w:pStyle w:val="Heading1"/>
      </w:pPr>
      <w:r>
        <w:t>10. Performance Target</w:t>
      </w:r>
    </w:p>
    <w:p>
      <w:r>
        <w:t>The project source targets under 2 seconds for local rule-based inputs. Treat this as a prototype target, not a production SLA. Keep the core path lightweight and do not make the demo dependent on a slow external service.</w:t>
      </w:r>
    </w:p>
    <w:p>
      <w:pPr>
        <w:pStyle w:val="Heading1"/>
      </w:pPr>
      <w:r>
        <w:t>11. Testing Matrix</w:t>
      </w:r>
    </w:p>
    <w:p>
      <w:pPr>
        <w:pStyle w:val="ListBullet"/>
      </w:pPr>
      <w:r>
        <w:t>Message: normal, urgent, impersonation, empty.</w:t>
      </w:r>
    </w:p>
    <w:p>
      <w:pPr>
        <w:pStyle w:val="ListBullet"/>
      </w:pPr>
      <w:r>
        <w:t>URL: normal, suspicious, malformed, missing.</w:t>
      </w:r>
    </w:p>
    <w:p>
      <w:pPr>
        <w:pStyle w:val="ListBullet"/>
      </w:pPr>
      <w:r>
        <w:t>QR: valid, invalid, URL/payment mismatch.</w:t>
      </w:r>
    </w:p>
    <w:p>
      <w:pPr>
        <w:pStyle w:val="ListBullet"/>
      </w:pPr>
      <w:r>
        <w:t>Payment: exact match, wrong amount, wrong payee, missing fields.</w:t>
      </w:r>
    </w:p>
    <w:p>
      <w:pPr>
        <w:pStyle w:val="ListBullet"/>
      </w:pPr>
      <w:r>
        <w:t>Correlation: all consistent, one mismatch, multiple mismatches.</w:t>
      </w:r>
    </w:p>
    <w:p>
      <w:pPr>
        <w:pStyle w:val="ListBullet"/>
      </w:pPr>
      <w:r>
        <w:t>Services: unavailable/failure behavior.</w:t>
      </w:r>
    </w:p>
    <w:p>
      <w:pPr>
        <w:pStyle w:val="ListBullet"/>
      </w:pPr>
      <w:r>
        <w:t>End-to-end: SAFE, SUSPICIOUS and HIGH_RISK scenarios.</w:t>
      </w:r>
    </w:p>
    <w:p>
      <w:pPr>
        <w:pStyle w:val="Heading1"/>
      </w:pPr>
      <w:r>
        <w:t>12. Dependency Rule</w:t>
      </w:r>
    </w:p>
    <w:p>
      <w:r>
        <w:t>Do not add a framework or library merely because an AI coding agent suggests it. Every dependency should have a concrete MVP reason and should not make the demo fragile.</w:t>
      </w:r>
    </w:p>
    <w:p>
      <w:pPr>
        <w:pStyle w:val="Heading1"/>
      </w:pPr>
      <w:r>
        <w:t>13. NLP / Gemini Rule</w:t>
      </w:r>
    </w:p>
    <w:p>
      <w:r>
        <w:t>Deterministic rules are the foundation. Advanced NLP, semantic similarity or Gemini are optional supplementary signals after the core engine works. An external model must not become the single point of failure for /analyze.</w:t>
      </w:r>
    </w:p>
    <w:p>
      <w:pPr>
        <w:pStyle w:val="Heading1"/>
      </w:pPr>
      <w:r>
        <w:t>14. Frontend Integration Rule</w:t>
      </w:r>
    </w:p>
    <w:p>
      <w:r>
        <w:t>The frontend consumes backend decisions. If the API contract changes, communicate the change before merging. Prefer backward-compatible additions over breaking renames during the hackathon.</w:t>
      </w:r>
    </w:p>
    <w:p>
      <w:pPr>
        <w:pStyle w:val="Heading1"/>
      </w:pPr>
      <w:r>
        <w:t>15. Backend Acceptance Checklist</w:t>
      </w:r>
    </w:p>
    <w:p>
      <w:pPr>
        <w:pStyle w:val="ListBullet"/>
      </w:pPr>
      <w:r>
        <w:t>Server starts reliably.</w:t>
      </w:r>
    </w:p>
    <w:p>
      <w:pPr>
        <w:pStyle w:val="ListBullet"/>
      </w:pPr>
      <w:r>
        <w:t>GET /health works.</w:t>
      </w:r>
    </w:p>
    <w:p>
      <w:pPr>
        <w:pStyle w:val="ListBullet"/>
      </w:pPr>
      <w:r>
        <w:t>POST /analyze works with the documented request.</w:t>
      </w:r>
    </w:p>
    <w:p>
      <w:pPr>
        <w:pStyle w:val="ListBullet"/>
      </w:pPr>
      <w:r>
        <w:t>All risk bands are reachable through deterministic scenarios.</w:t>
      </w:r>
    </w:p>
    <w:p>
      <w:pPr>
        <w:pStyle w:val="ListBullet"/>
      </w:pPr>
      <w:r>
        <w:t>Reasons match actual fired signals.</w:t>
      </w:r>
    </w:p>
    <w:p>
      <w:pPr>
        <w:pStyle w:val="ListBullet"/>
      </w:pPr>
      <w:r>
        <w:t>Payment mismatch is visible in the result.</w:t>
      </w:r>
    </w:p>
    <w:p>
      <w:pPr>
        <w:pStyle w:val="ListBullet"/>
      </w:pPr>
      <w:r>
        <w:t>Missing/unavailable data is not falsely treated as safe.</w:t>
      </w:r>
    </w:p>
    <w:p>
      <w:pPr>
        <w:pStyle w:val="ListBullet"/>
      </w:pPr>
      <w:r>
        <w:t>Tests cover core shield and correlation behavior.</w:t>
      </w:r>
    </w:p>
    <w:p>
      <w:pPr>
        <w:pStyle w:val="ListBullet"/>
      </w:pPr>
      <w:r>
        <w:t>No secrets or real-payment integrations are present.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