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ScamShield — Backend / Intelligence PRD</w:t>
      </w:r>
    </w:p>
    <w:p>
      <w:pPr>
        <w:jc w:val="center"/>
      </w:pPr>
      <w:r>
        <w:rPr>
          <w:i/>
          <w:sz w:val="20"/>
        </w:rPr>
        <w:t>Hackatopia 2K26 • Team The Saturn • Backend / Intelligence</w:t>
      </w:r>
    </w:p>
    <w:p>
      <w:pPr>
        <w:pStyle w:val="Heading1"/>
      </w:pPr>
      <w:r>
        <w:t>1. Purpose</w:t>
      </w:r>
    </w:p>
    <w:p>
      <w:r>
        <w:t>This document defines the backend and intelligence requirements for ScamShield, the Hackatopia 2K26 24-hour MVP for FT-01 — Vernacular scam and UPI fraud message shield. The backend is the source of truth for risk decisions.</w:t>
      </w:r>
    </w:p>
    <w:p>
      <w:r>
        <w:t>The MVP must analyze a scam message, screenshot-derived message content, or simulated UPI/payment request; classify the interaction as SAFE, SUSPICIOUS, or HIGH_RISK/SCAM; and explain the decision in the user's selected language, with English, Kannada and Hindi as the minimum supported output languages.</w:t>
      </w:r>
    </w:p>
    <w:p>
      <w:pPr>
        <w:pStyle w:val="Heading1"/>
      </w:pPr>
      <w:r>
        <w:t>2. Core Product Idea</w:t>
      </w:r>
    </w:p>
    <w:p>
      <w:r>
        <w:t>ScamShield is a vernacular pre-payment scam and UPI fraud message shield. It analyzes the message, link/QR context, payee and payment amount before simulated authorization. The central question is: “Does the payment match the story?”</w:t>
      </w:r>
    </w:p>
    <w:p>
      <w:r>
        <w:t>Core chain: MESSAGE → LINK → QR → PAYEE → PAYMENT</w:t>
      </w:r>
    </w:p>
    <w:p>
      <w:r>
        <w:t>Workflow: Collect → Analyze → Correlate → Explain + Act</w:t>
      </w:r>
    </w:p>
    <w:p>
      <w:r>
        <w:t>Decision: SAFE → Proceed, SUSPICIOUS → Verify, HIGH_RISK/SCAM → Stop</w:t>
      </w:r>
    </w:p>
    <w:p>
      <w:r>
        <w:t>Message analysis is the core FT-01 capability. Link/QR analysis, payment mismatch and context correlation are supporting capabilities that strengthen the core scam-message shield. Context correlation is the main differentiator: the system checks whether the payment actually matches the story in the message.</w:t>
      </w:r>
    </w:p>
    <w:p>
      <w:pPr>
        <w:pStyle w:val="Heading1"/>
      </w:pPr>
      <w:r>
        <w:t>3. Backend Ownership</w:t>
      </w:r>
    </w:p>
    <w:p>
      <w:pPr>
        <w:pStyle w:val="ListBullet"/>
      </w:pPr>
      <w:r>
        <w:t>FastAPI application and API schemas.</w:t>
      </w:r>
    </w:p>
    <w:p>
      <w:pPr>
        <w:pStyle w:val="ListBullet"/>
      </w:pPr>
      <w:r>
        <w:t>Request validation and interaction IDs.</w:t>
      </w:r>
    </w:p>
    <w:p>
      <w:pPr>
        <w:pStyle w:val="ListBullet"/>
      </w:pPr>
      <w:r>
        <w:t>Orchestration of all analysis modules.</w:t>
      </w:r>
    </w:p>
    <w:p>
      <w:pPr>
        <w:pStyle w:val="ListBullet"/>
      </w:pPr>
      <w:r>
        <w:t>Message Shield, Link Shield, QR Shield and Payment Shield.</w:t>
      </w:r>
    </w:p>
    <w:p>
      <w:pPr>
        <w:pStyle w:val="ListBullet"/>
      </w:pPr>
      <w:r>
        <w:t>Context Correlation Engine.</w:t>
      </w:r>
    </w:p>
    <w:p>
      <w:pPr>
        <w:pStyle w:val="ListBullet"/>
      </w:pPr>
      <w:r>
        <w:t>Risk scoring and risk-band classification.</w:t>
      </w:r>
    </w:p>
    <w:p>
      <w:pPr>
        <w:pStyle w:val="ListBullet"/>
      </w:pPr>
      <w:r>
        <w:t>Explainability and recommendation generation.</w:t>
      </w:r>
    </w:p>
    <w:p>
      <w:pPr>
        <w:pStyle w:val="ListBullet"/>
      </w:pPr>
      <w:r>
        <w:t>Multilingual user-facing explanation support for English, Kannada and Hindi at minimum.</w:t>
      </w:r>
    </w:p>
    <w:p>
      <w:pPr>
        <w:pStyle w:val="ListBullet"/>
      </w:pPr>
      <w:r>
        <w:t>Deterministic demo scenarios and backend tests.</w:t>
      </w:r>
    </w:p>
    <w:p>
      <w:pPr>
        <w:pStyle w:val="Heading1"/>
      </w:pPr>
      <w:r>
        <w:t>4. Backend Architecture</w:t>
      </w:r>
    </w:p>
    <w:p>
      <w:r>
        <w:t>POST /analyze → validate request → create interaction_id → normalize/extract available inputs → run shields → correlate findings → score → explain/translate → return JSON</w:t>
      </w:r>
    </w:p>
    <w:p>
      <w:r>
        <w:t>Each Shield should be a small module with clear inputs, outputs and error states. The Correlation Engine is the heart of the system because individual signals must be combined into one contextual decision.</w:t>
      </w:r>
    </w:p>
    <w:p>
      <w:r>
        <w:t>The risk engine remains language-neutral. Language selection affects the user-facing explanation layer, not the underlying fraud decision.</w:t>
      </w:r>
    </w:p>
    <w:p>
      <w:pPr>
        <w:pStyle w:val="Heading1"/>
      </w:pPr>
      <w:r>
        <w:t>5. API Contract</w:t>
      </w:r>
    </w:p>
    <w:p>
      <w:r>
        <w:t>Request:</w:t>
      </w:r>
    </w:p>
    <w:p>
      <w:pPr>
        <w:pStyle w:val="NoSpacing"/>
      </w:pPr>
      <w:r>
        <w:t>{</w:t>
        <w:br/>
        <w:t xml:space="preserve">    "message": "Your electricity bill is overdue. Pay ₹850 immediately.",</w:t>
        <w:br/>
        <w:t xml:space="preserve">    "url": "https://example.com/pay",</w:t>
        <w:br/>
        <w:t xml:space="preserve">    "qr_payload": null,</w:t>
        <w:br/>
        <w:t xml:space="preserve">    "payee": "ABC Utilities",</w:t>
        <w:br/>
        <w:t xml:space="preserve">    "amount": 850,</w:t>
        <w:br/>
        <w:t xml:space="preserve">    "currency": "INR"</w:t>
        <w:br/>
        <w:t>}</w:t>
      </w:r>
    </w:p>
    <w:p>
      <w:r>
        <w:t>Response:</w:t>
      </w:r>
    </w:p>
    <w:p>
      <w:pPr>
        <w:pStyle w:val="NoSpacing"/>
      </w:pPr>
      <w:r>
        <w:t>{</w:t>
        <w:br/>
        <w:t xml:space="preserve">    "interaction_id": "abc123",</w:t>
        <w:br/>
        <w:t xml:space="preserve">    "risk_level": "SUSPICIOUS",</w:t>
        <w:br/>
        <w:t xml:space="preserve">    "score": 48,</w:t>
        <w:br/>
        <w:t xml:space="preserve">    "signals": ["urgent_language"],</w:t>
        <w:br/>
        <w:t xml:space="preserve">    "reasons": ["The message uses urgent payment language."],</w:t>
        <w:br/>
        <w:t xml:space="preserve">    "recommendation": "VERIFY",</w:t>
        <w:br/>
        <w:t xml:space="preserve">    "coverage": {</w:t>
        <w:br/>
        <w:t xml:space="preserve">        "message": "checked",</w:t>
        <w:br/>
        <w:t xml:space="preserve">        "url": "checked",</w:t>
        <w:br/>
        <w:t xml:space="preserve">        "qr": "not_provided",</w:t>
        <w:br/>
        <w:t xml:space="preserve">        "payment": "checked"</w:t>
        <w:br/>
        <w:t xml:space="preserve">    }</w:t>
        <w:br/>
        <w:t>}</w:t>
      </w:r>
    </w:p>
    <w:p>
      <w:r>
        <w:t>Risk levels: SAFE, SUSPICIOUS, HIGH_RISK. User-facing labels should present HIGH_RISK as SCAM to align with FT-01. Recommendations: PROCEED, VERIFY, STOP. The contract may evolve, but frontend and backend must agree before changes.</w:t>
      </w:r>
    </w:p>
    <w:p>
      <w:r>
        <w:t>Input modes for the MVP: pasted message text, screenshot/image input whose text is extracted into the analysis flow, or a simulated UPI/payment request. Screenshot/OCR extraction is an input-layer capability; the core intelligence engine remains text/rule based.</w:t>
      </w:r>
    </w:p>
    <w:p>
      <w:pPr>
        <w:pStyle w:val="Heading1"/>
      </w:pPr>
      <w:r>
        <w:t>6. Message Shield</w:t>
      </w:r>
    </w:p>
    <w:p>
      <w:r>
        <w:t>This is the primary FT-01 intelligence component. Detect financial intent, urgency, impersonation and common scam patterns.</w:t>
      </w:r>
    </w:p>
    <w:p>
      <w:pPr>
        <w:pStyle w:val="ListBullet"/>
      </w:pPr>
      <w:r>
        <w:t>Urgent payment language</w:t>
      </w:r>
    </w:p>
    <w:p>
      <w:pPr>
        <w:pStyle w:val="ListBullet"/>
      </w:pPr>
      <w:r>
        <w:t>Account blocking/threat language</w:t>
      </w:r>
    </w:p>
    <w:p>
      <w:pPr>
        <w:pStyle w:val="ListBullet"/>
      </w:pPr>
      <w:r>
        <w:t>Impersonation or authority claims</w:t>
      </w:r>
    </w:p>
    <w:p>
      <w:pPr>
        <w:pStyle w:val="ListBullet"/>
      </w:pPr>
      <w:r>
        <w:t>KYC/payment pressure</w:t>
      </w:r>
    </w:p>
    <w:p>
      <w:pPr>
        <w:pStyle w:val="ListBullet"/>
      </w:pPr>
      <w:r>
        <w:t>Requests for OTP, PIN or credentials</w:t>
      </w:r>
    </w:p>
    <w:p>
      <w:pPr>
        <w:pStyle w:val="ListBullet"/>
      </w:pPr>
      <w:r>
        <w:t>Suspicious payment intent</w:t>
      </w:r>
    </w:p>
    <w:p>
      <w:pPr>
        <w:pStyle w:val="ListBullet"/>
      </w:pPr>
      <w:r>
        <w:t>Common UPI/payment scam patterns</w:t>
      </w:r>
    </w:p>
    <w:p>
      <w:pPr>
        <w:pStyle w:val="ListBullet"/>
      </w:pPr>
      <w:r>
        <w:t>Message-derived payee, amount and purpose when they can be extracted</w:t>
      </w:r>
    </w:p>
    <w:p>
      <w:pPr>
        <w:pStyle w:val="Heading1"/>
      </w:pPr>
      <w:r>
        <w:t>7. Link Shield</w:t>
      </w:r>
    </w:p>
    <w:p>
      <w:r>
        <w:t>Parse supplied URLs and inspect obvious indicators without blindly opening arbitrary user URLs.</w:t>
      </w:r>
    </w:p>
    <w:p>
      <w:pPr>
        <w:pStyle w:val="ListBullet"/>
      </w:pPr>
      <w:r>
        <w:t>Malformed URLs</w:t>
      </w:r>
    </w:p>
    <w:p>
      <w:pPr>
        <w:pStyle w:val="ListBullet"/>
      </w:pPr>
      <w:r>
        <w:t>Suspicious hostname/domain patterns</w:t>
      </w:r>
    </w:p>
    <w:p>
      <w:pPr>
        <w:pStyle w:val="ListBullet"/>
      </w:pPr>
      <w:r>
        <w:t>Shortened or unusual destinations when detectable</w:t>
      </w:r>
    </w:p>
    <w:p>
      <w:pPr>
        <w:pStyle w:val="ListBullet"/>
      </w:pPr>
      <w:r>
        <w:t>Destination/context mismatch</w:t>
      </w:r>
    </w:p>
    <w:p>
      <w:pPr>
        <w:pStyle w:val="ListBullet"/>
      </w:pPr>
      <w:r>
        <w:t>Optional reputation lookup only if safely available</w:t>
      </w:r>
    </w:p>
    <w:p>
      <w:r>
        <w:t>External reputation failures must be represented as UNAVAILABLE, never silently treated as SAFE. If server-side fetching is introduced later, SSRF protection is required.</w:t>
      </w:r>
    </w:p>
    <w:p>
      <w:pPr>
        <w:pStyle w:val="Heading1"/>
      </w:pPr>
      <w:r>
        <w:t>8. QR Shield</w:t>
      </w:r>
    </w:p>
    <w:p>
      <w:r>
        <w:t>Decode a supplied QR payload or QR-derived data when practical, extract destination/payment information, and compare it with the surrounding context. Invalid or unavailable QR data should be represented explicitly.</w:t>
      </w:r>
    </w:p>
    <w:p>
      <w:pPr>
        <w:pStyle w:val="Heading1"/>
      </w:pPr>
      <w:r>
        <w:t>9. Payment Shield</w:t>
      </w:r>
    </w:p>
    <w:p>
      <w:r>
        <w:t>Compare simulated payment details against what the message requested. Check payee, amount and currency when available.</w:t>
      </w:r>
    </w:p>
    <w:p>
      <w:pPr>
        <w:pStyle w:val="Heading1"/>
      </w:pPr>
      <w:r>
        <w:t>10. Context Correlation</w:t>
      </w:r>
    </w:p>
    <w:p>
      <w:r>
        <w:t>Correlation combines message intent + URL/QR destination + payee + amount + payment context under one interaction ID. It should identify meaningful inconsistencies rather than merely count keywords.</w:t>
      </w:r>
    </w:p>
    <w:p>
      <w:r>
        <w:t>Strong example: “Pay ₹500 to ABC Store” followed by a ₹5,000 payment to an unrelated person.</w:t>
      </w:r>
    </w:p>
    <w:p>
      <w:r>
        <w:t>Context correlation is the primary differentiator beyond basic scam keyword detection.</w:t>
      </w:r>
    </w:p>
    <w:p>
      <w:pPr>
        <w:pStyle w:val="Heading1"/>
      </w:pPr>
      <w:r>
        <w:t>11. Risk Scoring</w:t>
      </w:r>
    </w:p>
    <w:p>
      <w:r>
        <w:t>Prototype philosophy: Rules first → consistency checks → weighted score → risk band → explanation. NLP may add signals later, but it is not the final judge.</w:t>
      </w:r>
    </w:p>
    <w:p>
      <w:pPr>
        <w:pStyle w:val="ListBullet"/>
      </w:pPr>
      <w:r>
        <w:t>urgent language +25</w:t>
      </w:r>
    </w:p>
    <w:p>
      <w:pPr>
        <w:pStyle w:val="ListBullet"/>
      </w:pPr>
      <w:r>
        <w:t>impersonation +20</w:t>
      </w:r>
    </w:p>
    <w:p>
      <w:pPr>
        <w:pStyle w:val="ListBullet"/>
      </w:pPr>
      <w:r>
        <w:t>suspicious URL/domain +25</w:t>
      </w:r>
    </w:p>
    <w:p>
      <w:pPr>
        <w:pStyle w:val="ListBullet"/>
      </w:pPr>
      <w:r>
        <w:t>QR mismatch +20</w:t>
      </w:r>
    </w:p>
    <w:p>
      <w:pPr>
        <w:pStyle w:val="ListBullet"/>
      </w:pPr>
      <w:r>
        <w:t>payee mismatch +25</w:t>
      </w:r>
    </w:p>
    <w:p>
      <w:pPr>
        <w:pStyle w:val="ListBullet"/>
      </w:pPr>
      <w:r>
        <w:t>amount mismatch +20</w:t>
      </w:r>
    </w:p>
    <w:p>
      <w:pPr>
        <w:pStyle w:val="ListBullet"/>
      </w:pPr>
      <w:r>
        <w:t>missing/unverifiable data +10</w:t>
      </w:r>
    </w:p>
    <w:p>
      <w:pPr>
        <w:pStyle w:val="ListBullet"/>
      </w:pPr>
      <w:r>
        <w:t>consistent low-risk evidence -15</w:t>
      </w:r>
    </w:p>
    <w:p>
      <w:r>
        <w:t>Prototype bands: 0–29 SAFE, 30–59 SUSPICIOUS, 60+ HIGH_RISK. These are prototype decision rules, not scientifically validated probabilities.</w:t>
      </w:r>
    </w:p>
    <w:p>
      <w:r>
        <w:t>User-facing mapping: SAFE → SAFE, SUSPICIOUS → SUSPICIOUS, HIGH_RISK → SCAM.</w:t>
      </w:r>
    </w:p>
    <w:p>
      <w:pPr>
        <w:pStyle w:val="Heading1"/>
      </w:pPr>
      <w:r>
        <w:t>12. Explainability</w:t>
      </w:r>
    </w:p>
    <w:p>
      <w:r>
        <w:t>Every warning must correspond to a rule that actually fired. Reasons should be plain-language, useful to the user, and available in English, Kannada and Hindi at minimum.</w:t>
      </w:r>
    </w:p>
    <w:p>
      <w:r>
        <w:t>Example: “The payment amount does not match the amount requested in the message.”</w:t>
      </w:r>
    </w:p>
    <w:p>
      <w:r>
        <w:t>Known signal and recommendation strings should use deterministic translations where possible. The core risk decision must not depend on an external translation or LLM service.</w:t>
      </w:r>
    </w:p>
    <w:p>
      <w:pPr>
        <w:pStyle w:val="Heading1"/>
      </w:pPr>
      <w:r>
        <w:t>13. Deterministic Demo Scenarios</w:t>
      </w:r>
    </w:p>
    <w:p>
      <w:pPr>
        <w:pStyle w:val="ListBullet"/>
      </w:pPr>
      <w:r>
        <w:t>SAFE: message requests ₹799 to ABC Broadband and payment shows the same payee and amount → SAFE / PROCEED.</w:t>
      </w:r>
    </w:p>
    <w:p>
      <w:pPr>
        <w:pStyle w:val="ListBullet"/>
      </w:pPr>
      <w:r>
        <w:t>SUSPICIOUS: urgent account-verification payment request with incomplete or suspicious context → SUSPICIOUS / VERIFY.</w:t>
      </w:r>
    </w:p>
    <w:p>
      <w:pPr>
        <w:pStyle w:val="ListBullet"/>
      </w:pPr>
      <w:r>
        <w:t>HIGH RISK / SCAM: message requests ₹850 to an electricity provider, but payment shows ₹8,500 to an unrelated person plus a suspicious URL → HIGH_RISK / STOP.</w:t>
      </w:r>
    </w:p>
    <w:p>
      <w:pPr>
        <w:pStyle w:val="ListBullet"/>
      </w:pPr>
      <w:r>
        <w:t>VERNACULAR: the same suspicious/scam scenario is explained in English, Kannada and Hindi without changing the underlying risk decision.</w:t>
      </w:r>
    </w:p>
    <w:p>
      <w:pPr>
        <w:pStyle w:val="Heading1"/>
      </w:pPr>
      <w:r>
        <w:t>14. Multilingual Backend Boundary</w:t>
      </w:r>
    </w:p>
    <w:p>
      <w:r>
        <w:t>The risk engine should remain language-neutral. Risk levels, signals and internal rule identifiers remain stable. User-facing explanations must support English, Kannada and Hindi at minimum for the MVP. If multilingual explanations are implemented in the backend, use deterministic translations for known signals, reasons and recommendations rather than making the core decision depend on an external translation or LLM service.</w:t>
      </w:r>
    </w:p>
    <w:p>
      <w:r>
        <w:t>The system may accept vernacular message content as an input. Language understanding/extraction may use appropriate deterministic or optional NLP assistance, but the final risk decision remains grounded in explicit, testable signals.</w:t>
      </w:r>
    </w:p>
    <w:p>
      <w:pPr>
        <w:pStyle w:val="Heading1"/>
      </w:pPr>
      <w:r>
        <w:t>15. Non-Goals for P0</w:t>
      </w:r>
    </w:p>
    <w:p>
      <w:pPr>
        <w:pStyle w:val="ListBullet"/>
      </w:pPr>
      <w:r>
        <w:t>Real UPI/bank integration</w:t>
      </w:r>
    </w:p>
    <w:p>
      <w:pPr>
        <w:pStyle w:val="ListBullet"/>
      </w:pPr>
      <w:r>
        <w:t>Real-money movement</w:t>
      </w:r>
    </w:p>
    <w:p>
      <w:pPr>
        <w:pStyle w:val="ListBullet"/>
      </w:pPr>
      <w:r>
        <w:t>WhatsApp/SMS interception</w:t>
      </w:r>
    </w:p>
    <w:p>
      <w:pPr>
        <w:pStyle w:val="ListBullet"/>
      </w:pPr>
      <w:r>
        <w:t>Full banking backend</w:t>
      </w:r>
    </w:p>
    <w:p>
      <w:pPr>
        <w:pStyle w:val="ListBullet"/>
      </w:pPr>
      <w:r>
        <w:t>Training a large model from scratch</w:t>
      </w:r>
    </w:p>
    <w:p>
      <w:pPr>
        <w:pStyle w:val="ListBullet"/>
      </w:pPr>
      <w:r>
        <w:t>Complex microservices</w:t>
      </w:r>
    </w:p>
    <w:p>
      <w:pPr>
        <w:pStyle w:val="ListBullet"/>
      </w:pPr>
      <w:r>
        <w:t>Authentication unless genuinely required</w:t>
      </w:r>
    </w:p>
    <w:p>
      <w:pPr>
        <w:pStyle w:val="ListBullet"/>
      </w:pPr>
      <w:r>
        <w:t>Production fraud guarantees</w:t>
      </w:r>
    </w:p>
    <w:p>
      <w:pPr>
        <w:pStyle w:val="ListBullet"/>
      </w:pPr>
      <w:r>
        <w:t>Advanced analytics/history before the core demo is reliable</w:t>
      </w:r>
    </w:p>
    <w:p>
      <w:pPr>
        <w:pStyle w:val="ListBullet"/>
      </w:pPr>
      <w:r>
        <w:t>Autonomous approval or execution of real payments</w:t>
      </w:r>
    </w:p>
    <w:p>
      <w:pPr>
        <w:pStyle w:val="Heading1"/>
      </w:pPr>
      <w:r>
        <w:t>16. Definition of Done</w:t>
      </w:r>
    </w:p>
    <w:p>
      <w:pPr>
        <w:pStyle w:val="ListBullet"/>
      </w:pPr>
      <w:r>
        <w:t>/analyze accepts a valid scenario and returns structured JSON.</w:t>
      </w:r>
    </w:p>
    <w:p>
      <w:pPr>
        <w:pStyle w:val="ListBullet"/>
      </w:pPr>
      <w:r>
        <w:t>Interaction ID is generated.</w:t>
      </w:r>
    </w:p>
    <w:p>
      <w:pPr>
        <w:pStyle w:val="ListBullet"/>
      </w:pPr>
      <w:r>
        <w:t>Supplied message/URL/QR/payment inputs are analyzed.</w:t>
      </w:r>
    </w:p>
    <w:p>
      <w:pPr>
        <w:pStyle w:val="ListBullet"/>
      </w:pPr>
      <w:r>
        <w:t>Message/screenshot-derived content can enter the same analysis pipeline.</w:t>
      </w:r>
    </w:p>
    <w:p>
      <w:pPr>
        <w:pStyle w:val="ListBullet"/>
      </w:pPr>
      <w:r>
        <w:t>Signals are correlated into one decision.</w:t>
      </w:r>
    </w:p>
    <w:p>
      <w:pPr>
        <w:pStyle w:val="ListBullet"/>
      </w:pPr>
      <w:r>
        <w:t>Risk score and risk band are produced.</w:t>
      </w:r>
    </w:p>
    <w:p>
      <w:pPr>
        <w:pStyle w:val="ListBullet"/>
      </w:pPr>
      <w:r>
        <w:t>Reasons correspond to actual fired rules.</w:t>
      </w:r>
    </w:p>
    <w:p>
      <w:pPr>
        <w:pStyle w:val="ListBullet"/>
      </w:pPr>
      <w:r>
        <w:t>Recommendation is produced.</w:t>
      </w:r>
    </w:p>
    <w:p>
      <w:pPr>
        <w:pStyle w:val="ListBullet"/>
      </w:pPr>
      <w:r>
        <w:t>User-facing result can be presented as SAFE, SUSPICIOUS or SCAM.</w:t>
      </w:r>
    </w:p>
    <w:p>
      <w:pPr>
        <w:pStyle w:val="ListBullet"/>
      </w:pPr>
      <w:r>
        <w:t>English, Kannada and Hindi explanations are supported for the MVP.</w:t>
      </w:r>
    </w:p>
    <w:p>
      <w:pPr>
        <w:pStyle w:val="ListBullet"/>
      </w:pPr>
      <w:r>
        <w:t>SAFE/SUSPICIOUS/HIGH_RISK scenarios are repeatable.</w:t>
      </w:r>
    </w:p>
    <w:p>
      <w:pPr>
        <w:pStyle w:val="ListBullet"/>
      </w:pPr>
      <w:r>
        <w:t>Errors and missing data are handled explicitly.</w:t>
      </w:r>
    </w:p>
    <w:p>
      <w:pPr>
        <w:pStyle w:val="ListBullet"/>
      </w:pPr>
      <w:r>
        <w:t>No real money moves.</w:t>
      </w:r>
    </w:p>
    <w:p>
      <w:pPr>
        <w:pStyle w:val="Heading1"/>
      </w:pPr>
      <w:r>
        <w:t>17. Priority Rule</w:t>
      </w:r>
    </w:p>
    <w:p>
      <w:r>
        <w:t>When time is tight: make /analyze work first, then Message Shield, screenshot/text input, payment mismatch, correlation, scoring, multilingual explanations, Link/QR, frontend integration, simulated payment warning, polish, and only then optional APIs/NLP/history.</w:t>
      </w:r>
    </w:p>
    <w:p>
      <w:r>
        <w:t>Backend goal: make the intelligence reliable, explainable, vernacular-friendly and demonstrable in seconds.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