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r w:rsidRPr="000A126F">
        <w:rPr>
          <w:rFonts w:ascii="NewCenturySchoolbook" w:hAnsi="NewCenturySchoolbook" w:cs="NewCenturySchoolbook"/>
          <w:sz w:val="21"/>
          <w:szCs w:val="21"/>
        </w:rPr>
        <w:t>An_Empirical_Investigation_of_the_Arbitr</w:t>
      </w:r>
      <w:r>
        <w:rPr>
          <w:rFonts w:ascii="NewCenturySchoolbook" w:hAnsi="NewCenturySchoolbook" w:cs="NewCenturySchoolbook"/>
          <w:sz w:val="21"/>
          <w:szCs w:val="21"/>
        </w:rPr>
        <w:t>.pdf</w:t>
      </w:r>
    </w:p>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r>
        <w:rPr>
          <w:rFonts w:ascii="NewCenturySchoolbook" w:hAnsi="NewCenturySchoolbook" w:cs="NewCenturySchoolbook"/>
          <w:sz w:val="21"/>
          <w:szCs w:val="21"/>
        </w:rPr>
        <w:t>Markowitz’s (1952) theory of Portfolio Diversification has been instrumental in</w:t>
      </w:r>
    </w:p>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proofErr w:type="gramStart"/>
      <w:r>
        <w:rPr>
          <w:rFonts w:ascii="NewCenturySchoolbook" w:hAnsi="NewCenturySchoolbook" w:cs="NewCenturySchoolbook"/>
          <w:sz w:val="21"/>
          <w:szCs w:val="21"/>
        </w:rPr>
        <w:t>paving</w:t>
      </w:r>
      <w:proofErr w:type="gramEnd"/>
      <w:r>
        <w:rPr>
          <w:rFonts w:ascii="NewCenturySchoolbook" w:hAnsi="NewCenturySchoolbook" w:cs="NewCenturySchoolbook"/>
          <w:sz w:val="21"/>
          <w:szCs w:val="21"/>
        </w:rPr>
        <w:t xml:space="preserve"> the way for modern asset pricing models to measure risks associated with</w:t>
      </w:r>
    </w:p>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proofErr w:type="gramStart"/>
      <w:r>
        <w:rPr>
          <w:rFonts w:ascii="NewCenturySchoolbook" w:hAnsi="NewCenturySchoolbook" w:cs="NewCenturySchoolbook"/>
          <w:sz w:val="21"/>
          <w:szCs w:val="21"/>
        </w:rPr>
        <w:t>equity</w:t>
      </w:r>
      <w:proofErr w:type="gramEnd"/>
      <w:r>
        <w:rPr>
          <w:rFonts w:ascii="NewCenturySchoolbook" w:hAnsi="NewCenturySchoolbook" w:cs="NewCenturySchoolbook"/>
          <w:sz w:val="21"/>
          <w:szCs w:val="21"/>
        </w:rPr>
        <w:t xml:space="preserve"> returns. Subsequently, Capital Asset Pricing Model (CAPM) has been</w:t>
      </w:r>
    </w:p>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proofErr w:type="gramStart"/>
      <w:r>
        <w:rPr>
          <w:rFonts w:ascii="NewCenturySchoolbook" w:hAnsi="NewCenturySchoolbook" w:cs="NewCenturySchoolbook"/>
          <w:sz w:val="21"/>
          <w:szCs w:val="21"/>
        </w:rPr>
        <w:t>developed</w:t>
      </w:r>
      <w:proofErr w:type="gramEnd"/>
      <w:r>
        <w:rPr>
          <w:rFonts w:ascii="NewCenturySchoolbook" w:hAnsi="NewCenturySchoolbook" w:cs="NewCenturySchoolbook"/>
          <w:sz w:val="21"/>
          <w:szCs w:val="21"/>
        </w:rPr>
        <w:t xml:space="preserve"> by Sharpe (1964), Linter (1965) and </w:t>
      </w:r>
      <w:proofErr w:type="spellStart"/>
      <w:r>
        <w:rPr>
          <w:rFonts w:ascii="NewCenturySchoolbook" w:hAnsi="NewCenturySchoolbook" w:cs="NewCenturySchoolbook"/>
          <w:sz w:val="21"/>
          <w:szCs w:val="21"/>
        </w:rPr>
        <w:t>Mossin</w:t>
      </w:r>
      <w:proofErr w:type="spellEnd"/>
      <w:r>
        <w:rPr>
          <w:rFonts w:ascii="NewCenturySchoolbook" w:hAnsi="NewCenturySchoolbook" w:cs="NewCenturySchoolbook"/>
          <w:sz w:val="21"/>
          <w:szCs w:val="21"/>
        </w:rPr>
        <w:t xml:space="preserve"> (1966). The Arbitrage Pricing</w:t>
      </w:r>
    </w:p>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r>
        <w:rPr>
          <w:rFonts w:ascii="NewCenturySchoolbook" w:hAnsi="NewCenturySchoolbook" w:cs="NewCenturySchoolbook"/>
          <w:sz w:val="21"/>
          <w:szCs w:val="21"/>
        </w:rPr>
        <w:t>Theory (APT) proposed by Ross (1976, 1977), has come as an alternative to CAPM</w:t>
      </w:r>
    </w:p>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proofErr w:type="gramStart"/>
      <w:r>
        <w:rPr>
          <w:rFonts w:ascii="NewCenturySchoolbook" w:hAnsi="NewCenturySchoolbook" w:cs="NewCenturySchoolbook"/>
          <w:sz w:val="21"/>
          <w:szCs w:val="21"/>
        </w:rPr>
        <w:t>measure</w:t>
      </w:r>
      <w:proofErr w:type="gramEnd"/>
      <w:r>
        <w:rPr>
          <w:rFonts w:ascii="NewCenturySchoolbook" w:hAnsi="NewCenturySchoolbook" w:cs="NewCenturySchoolbook"/>
          <w:sz w:val="21"/>
          <w:szCs w:val="21"/>
        </w:rPr>
        <w:t xml:space="preserve"> of risk-return. The progress of models especially the APT appears to be</w:t>
      </w:r>
    </w:p>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proofErr w:type="gramStart"/>
      <w:r>
        <w:rPr>
          <w:rFonts w:ascii="NewCenturySchoolbook" w:hAnsi="NewCenturySchoolbook" w:cs="NewCenturySchoolbook"/>
          <w:sz w:val="21"/>
          <w:szCs w:val="21"/>
        </w:rPr>
        <w:t>influenced</w:t>
      </w:r>
      <w:proofErr w:type="gramEnd"/>
      <w:r>
        <w:rPr>
          <w:rFonts w:ascii="NewCenturySchoolbook" w:hAnsi="NewCenturySchoolbook" w:cs="NewCenturySchoolbook"/>
          <w:sz w:val="21"/>
          <w:szCs w:val="21"/>
        </w:rPr>
        <w:t xml:space="preserve"> by the macroeconomic factors that intuitively affect capital investment.</w:t>
      </w:r>
    </w:p>
    <w:p w:rsidR="007C2A25" w:rsidRDefault="000A126F" w:rsidP="000A126F">
      <w:pPr>
        <w:rPr>
          <w:rFonts w:ascii="NewCenturySchoolbook" w:hAnsi="NewCenturySchoolbook" w:cs="NewCenturySchoolbook"/>
          <w:sz w:val="21"/>
          <w:szCs w:val="21"/>
        </w:rPr>
      </w:pPr>
      <w:r>
        <w:rPr>
          <w:rFonts w:ascii="NewCenturySchoolbook" w:hAnsi="NewCenturySchoolbook" w:cs="NewCenturySchoolbook"/>
          <w:sz w:val="21"/>
          <w:szCs w:val="21"/>
        </w:rPr>
        <w:t>Whether the APT stands empirical viability has been tested widely time and again</w:t>
      </w:r>
    </w:p>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proofErr w:type="gramStart"/>
      <w:r>
        <w:rPr>
          <w:rFonts w:ascii="NewCenturySchoolbook" w:hAnsi="NewCenturySchoolbook" w:cs="NewCenturySchoolbook"/>
          <w:sz w:val="21"/>
          <w:szCs w:val="21"/>
        </w:rPr>
        <w:t>hence</w:t>
      </w:r>
      <w:proofErr w:type="gramEnd"/>
      <w:r>
        <w:rPr>
          <w:rFonts w:ascii="NewCenturySchoolbook" w:hAnsi="NewCenturySchoolbook" w:cs="NewCenturySchoolbook"/>
          <w:sz w:val="21"/>
          <w:szCs w:val="21"/>
        </w:rPr>
        <w:t xml:space="preserve"> there exists a dense literature e.g. </w:t>
      </w:r>
      <w:proofErr w:type="spellStart"/>
      <w:r>
        <w:rPr>
          <w:rFonts w:ascii="NewCenturySchoolbook" w:hAnsi="NewCenturySchoolbook" w:cs="NewCenturySchoolbook"/>
          <w:sz w:val="21"/>
          <w:szCs w:val="21"/>
        </w:rPr>
        <w:t>Shanken</w:t>
      </w:r>
      <w:proofErr w:type="spellEnd"/>
      <w:r>
        <w:rPr>
          <w:rFonts w:ascii="NewCenturySchoolbook" w:hAnsi="NewCenturySchoolbook" w:cs="NewCenturySchoolbook"/>
          <w:sz w:val="21"/>
          <w:szCs w:val="21"/>
        </w:rPr>
        <w:t xml:space="preserve"> (1982), Brown and Weinstein</w:t>
      </w:r>
    </w:p>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r>
        <w:rPr>
          <w:rFonts w:ascii="NewCenturySchoolbook" w:hAnsi="NewCenturySchoolbook" w:cs="NewCenturySchoolbook"/>
          <w:sz w:val="21"/>
          <w:szCs w:val="21"/>
        </w:rPr>
        <w:t>(1983), Chen (1983), Cho, Elton and Gruber (1984), Chen, Roll, and Ross (1986),</w:t>
      </w:r>
    </w:p>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r>
        <w:rPr>
          <w:rFonts w:ascii="NewCenturySchoolbook" w:hAnsi="NewCenturySchoolbook" w:cs="NewCenturySchoolbook"/>
          <w:sz w:val="21"/>
          <w:szCs w:val="21"/>
        </w:rPr>
        <w:t xml:space="preserve">Connor and </w:t>
      </w:r>
      <w:proofErr w:type="spellStart"/>
      <w:r>
        <w:rPr>
          <w:rFonts w:ascii="NewCenturySchoolbook" w:hAnsi="NewCenturySchoolbook" w:cs="NewCenturySchoolbook"/>
          <w:sz w:val="21"/>
          <w:szCs w:val="21"/>
        </w:rPr>
        <w:t>Korajczk</w:t>
      </w:r>
      <w:proofErr w:type="spellEnd"/>
      <w:r>
        <w:rPr>
          <w:rFonts w:ascii="NewCenturySchoolbook" w:hAnsi="NewCenturySchoolbook" w:cs="NewCenturySchoolbook"/>
          <w:sz w:val="21"/>
          <w:szCs w:val="21"/>
        </w:rPr>
        <w:t xml:space="preserve"> (1986), </w:t>
      </w:r>
      <w:proofErr w:type="spellStart"/>
      <w:r>
        <w:rPr>
          <w:rFonts w:ascii="NewCenturySchoolbook" w:hAnsi="NewCenturySchoolbook" w:cs="NewCenturySchoolbook"/>
          <w:sz w:val="21"/>
          <w:szCs w:val="21"/>
        </w:rPr>
        <w:t>Burmeister</w:t>
      </w:r>
      <w:proofErr w:type="spellEnd"/>
      <w:r>
        <w:rPr>
          <w:rFonts w:ascii="NewCenturySchoolbook" w:hAnsi="NewCenturySchoolbook" w:cs="NewCenturySchoolbook"/>
          <w:sz w:val="21"/>
          <w:szCs w:val="21"/>
        </w:rPr>
        <w:t xml:space="preserve"> and McElroy (1988), Lehman and Modest</w:t>
      </w:r>
    </w:p>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r>
        <w:rPr>
          <w:rFonts w:ascii="NewCenturySchoolbook" w:hAnsi="NewCenturySchoolbook" w:cs="NewCenturySchoolbook"/>
          <w:sz w:val="21"/>
          <w:szCs w:val="21"/>
        </w:rPr>
        <w:t>(1988), to mention but a few.</w:t>
      </w:r>
    </w:p>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r>
        <w:rPr>
          <w:rFonts w:ascii="NewCenturySchoolbook" w:hAnsi="NewCenturySchoolbook" w:cs="NewCenturySchoolbook"/>
          <w:sz w:val="21"/>
          <w:szCs w:val="21"/>
        </w:rPr>
        <w:t>However, the literature is rather limited in that these theories especially the</w:t>
      </w:r>
    </w:p>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r>
        <w:rPr>
          <w:rFonts w:ascii="NewCenturySchoolbook" w:hAnsi="NewCenturySchoolbook" w:cs="NewCenturySchoolbook"/>
          <w:sz w:val="21"/>
          <w:szCs w:val="21"/>
        </w:rPr>
        <w:t>APT have been tested in large developed stock markets now and then. Though it is</w:t>
      </w:r>
    </w:p>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proofErr w:type="gramStart"/>
      <w:r>
        <w:rPr>
          <w:rFonts w:ascii="NewCenturySchoolbook" w:hAnsi="NewCenturySchoolbook" w:cs="NewCenturySchoolbook"/>
          <w:sz w:val="21"/>
          <w:szCs w:val="21"/>
        </w:rPr>
        <w:t>noted</w:t>
      </w:r>
      <w:proofErr w:type="gramEnd"/>
      <w:r>
        <w:rPr>
          <w:rFonts w:ascii="NewCenturySchoolbook" w:hAnsi="NewCenturySchoolbook" w:cs="NewCenturySchoolbook"/>
          <w:sz w:val="21"/>
          <w:szCs w:val="21"/>
        </w:rPr>
        <w:t xml:space="preserve"> that the APT has already been tested in a few emerging markets e.g. in</w:t>
      </w:r>
    </w:p>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r>
        <w:rPr>
          <w:rFonts w:ascii="NewCenturySchoolbook" w:hAnsi="NewCenturySchoolbook" w:cs="NewCenturySchoolbook"/>
          <w:sz w:val="21"/>
          <w:szCs w:val="21"/>
        </w:rPr>
        <w:t>Pakistan, Turkey and Indonesia (among others) yet in the context of frontier stock</w:t>
      </w:r>
    </w:p>
    <w:p w:rsidR="000A126F" w:rsidRDefault="000A126F" w:rsidP="000A126F">
      <w:pPr>
        <w:autoSpaceDE w:val="0"/>
        <w:autoSpaceDN w:val="0"/>
        <w:adjustRightInd w:val="0"/>
        <w:spacing w:after="0" w:line="240" w:lineRule="auto"/>
        <w:rPr>
          <w:rFonts w:ascii="NewCenturySchoolbook" w:hAnsi="NewCenturySchoolbook" w:cs="NewCenturySchoolbook"/>
          <w:sz w:val="21"/>
          <w:szCs w:val="21"/>
        </w:rPr>
      </w:pPr>
      <w:proofErr w:type="gramStart"/>
      <w:r>
        <w:rPr>
          <w:rFonts w:ascii="NewCenturySchoolbook" w:hAnsi="NewCenturySchoolbook" w:cs="NewCenturySchoolbook"/>
          <w:sz w:val="21"/>
          <w:szCs w:val="21"/>
        </w:rPr>
        <w:t>markets</w:t>
      </w:r>
      <w:proofErr w:type="gramEnd"/>
      <w:r>
        <w:rPr>
          <w:rFonts w:ascii="NewCenturySchoolbook" w:hAnsi="NewCenturySchoolbook" w:cs="NewCenturySchoolbook"/>
          <w:sz w:val="21"/>
          <w:szCs w:val="21"/>
        </w:rPr>
        <w:t>, defined as less advanced and very small capital markets, the evidence is</w:t>
      </w:r>
    </w:p>
    <w:p w:rsidR="000A126F" w:rsidRDefault="000A126F" w:rsidP="000A126F">
      <w:pPr>
        <w:rPr>
          <w:rFonts w:ascii="NewCenturySchoolbook" w:hAnsi="NewCenturySchoolbook" w:cs="NewCenturySchoolbook"/>
          <w:sz w:val="21"/>
          <w:szCs w:val="21"/>
        </w:rPr>
      </w:pPr>
      <w:proofErr w:type="gramStart"/>
      <w:r>
        <w:rPr>
          <w:rFonts w:ascii="NewCenturySchoolbook" w:hAnsi="NewCenturySchoolbook" w:cs="NewCenturySchoolbook"/>
          <w:sz w:val="21"/>
          <w:szCs w:val="21"/>
        </w:rPr>
        <w:t>nonexistent</w:t>
      </w:r>
      <w:proofErr w:type="gramEnd"/>
      <w:r>
        <w:rPr>
          <w:rFonts w:ascii="NewCenturySchoolbook" w:hAnsi="NewCenturySchoolbook" w:cs="NewCenturySchoolbook"/>
          <w:sz w:val="21"/>
          <w:szCs w:val="21"/>
        </w:rPr>
        <w:t>.</w:t>
      </w:r>
    </w:p>
    <w:p w:rsidR="00433A7D" w:rsidRDefault="00433A7D" w:rsidP="000A126F">
      <w:pPr>
        <w:rPr>
          <w:rFonts w:ascii="NewCenturySchoolbook" w:hAnsi="NewCenturySchoolbook" w:cs="NewCenturySchoolbook"/>
          <w:sz w:val="21"/>
          <w:szCs w:val="21"/>
        </w:rPr>
      </w:pPr>
      <w:r>
        <w:rPr>
          <w:rFonts w:ascii="NewCenturySchoolbook" w:hAnsi="NewCenturySchoolbook" w:cs="NewCenturySchoolbook"/>
          <w:sz w:val="21"/>
          <w:szCs w:val="21"/>
        </w:rPr>
        <w:t>It is noteworthy that CRR results suffer from robustness</w:t>
      </w:r>
    </w:p>
    <w:p w:rsidR="00433A7D" w:rsidRPr="00433A7D" w:rsidRDefault="00433A7D" w:rsidP="00433A7D">
      <w:pPr>
        <w:shd w:val="clear" w:color="auto" w:fill="FFFFFF"/>
        <w:spacing w:before="240" w:after="0" w:line="240" w:lineRule="auto"/>
        <w:outlineLvl w:val="3"/>
        <w:rPr>
          <w:rFonts w:ascii="Verdana" w:eastAsia="Times New Roman" w:hAnsi="Verdana" w:cs="Times New Roman"/>
          <w:b/>
          <w:bCs/>
          <w:color w:val="000000"/>
          <w:sz w:val="17"/>
          <w:szCs w:val="17"/>
        </w:rPr>
      </w:pPr>
      <w:r>
        <w:rPr>
          <w:rFonts w:ascii="NewCenturySchoolbook" w:hAnsi="NewCenturySchoolbook" w:cs="NewCenturySchoolbook"/>
          <w:sz w:val="21"/>
          <w:szCs w:val="21"/>
        </w:rPr>
        <w:t xml:space="preserve">Del </w:t>
      </w:r>
      <w:r w:rsidRPr="00433A7D">
        <w:rPr>
          <w:rFonts w:ascii="Verdana" w:eastAsia="Times New Roman" w:hAnsi="Verdana" w:cs="Times New Roman"/>
          <w:b/>
          <w:bCs/>
          <w:color w:val="000000"/>
          <w:sz w:val="17"/>
          <w:szCs w:val="17"/>
        </w:rPr>
        <w:t>Multicollinearity</w:t>
      </w:r>
    </w:p>
    <w:p w:rsidR="00433A7D" w:rsidRDefault="00433A7D" w:rsidP="000A126F">
      <w:pPr>
        <w:rPr>
          <w:rFonts w:ascii="NewCenturySchoolbook" w:hAnsi="NewCenturySchoolbook" w:cs="NewCenturySchoolbook"/>
          <w:sz w:val="21"/>
          <w:szCs w:val="21"/>
        </w:rPr>
      </w:pPr>
      <w:r w:rsidRPr="00433A7D">
        <w:rPr>
          <w:rFonts w:ascii="NewCenturySchoolbook" w:hAnsi="NewCenturySchoolbook" w:cs="NewCenturySchoolbook"/>
          <w:sz w:val="21"/>
          <w:szCs w:val="21"/>
        </w:rPr>
        <w:t>http://www.nature.com/bdj/journal/v199/n7/full/4812743a.html</w:t>
      </w:r>
    </w:p>
    <w:p w:rsidR="00433A7D" w:rsidRPr="00433A7D" w:rsidRDefault="00433A7D" w:rsidP="00433A7D">
      <w:pPr>
        <w:shd w:val="clear" w:color="auto" w:fill="FFFFFF"/>
        <w:spacing w:before="240" w:after="0" w:line="240" w:lineRule="auto"/>
        <w:outlineLvl w:val="3"/>
        <w:rPr>
          <w:rFonts w:ascii="Verdana" w:eastAsia="Times New Roman" w:hAnsi="Verdana" w:cs="Times New Roman"/>
          <w:b/>
          <w:bCs/>
          <w:color w:val="000000"/>
          <w:sz w:val="17"/>
          <w:szCs w:val="17"/>
        </w:rPr>
      </w:pPr>
      <w:r w:rsidRPr="00433A7D">
        <w:rPr>
          <w:rFonts w:ascii="Verdana" w:eastAsia="Times New Roman" w:hAnsi="Verdana" w:cs="Times New Roman"/>
          <w:b/>
          <w:bCs/>
          <w:color w:val="000000"/>
          <w:sz w:val="17"/>
          <w:szCs w:val="17"/>
        </w:rPr>
        <w:t>Multicollinearity</w:t>
      </w:r>
    </w:p>
    <w:p w:rsidR="00433A7D" w:rsidRPr="00433A7D" w:rsidRDefault="00433A7D" w:rsidP="00433A7D">
      <w:pPr>
        <w:shd w:val="clear" w:color="auto" w:fill="FFFFFF"/>
        <w:spacing w:after="240" w:line="240" w:lineRule="auto"/>
        <w:rPr>
          <w:rFonts w:ascii="Verdana" w:eastAsia="Times New Roman" w:hAnsi="Verdana" w:cs="Times New Roman"/>
          <w:color w:val="000000"/>
          <w:sz w:val="17"/>
          <w:szCs w:val="17"/>
        </w:rPr>
      </w:pPr>
      <w:r w:rsidRPr="00433A7D">
        <w:rPr>
          <w:rFonts w:ascii="Verdana" w:eastAsia="Times New Roman" w:hAnsi="Verdana" w:cs="Times New Roman"/>
          <w:color w:val="000000"/>
          <w:sz w:val="17"/>
          <w:szCs w:val="17"/>
        </w:rPr>
        <w:t>In a multiple regression model with </w:t>
      </w:r>
      <w:r w:rsidRPr="00433A7D">
        <w:rPr>
          <w:rFonts w:ascii="Verdana" w:eastAsia="Times New Roman" w:hAnsi="Verdana" w:cs="Times New Roman"/>
          <w:i/>
          <w:iCs/>
          <w:color w:val="000000"/>
          <w:sz w:val="17"/>
          <w:szCs w:val="17"/>
        </w:rPr>
        <w:t>k</w:t>
      </w:r>
      <w:r w:rsidRPr="00433A7D">
        <w:rPr>
          <w:rFonts w:ascii="Verdana" w:eastAsia="Times New Roman" w:hAnsi="Verdana" w:cs="Times New Roman"/>
          <w:color w:val="000000"/>
          <w:sz w:val="17"/>
          <w:szCs w:val="17"/>
        </w:rPr>
        <w:t> covariates (</w:t>
      </w:r>
      <w:r w:rsidRPr="00433A7D">
        <w:rPr>
          <w:rFonts w:ascii="Verdana" w:eastAsia="Times New Roman" w:hAnsi="Verdana" w:cs="Times New Roman"/>
          <w:i/>
          <w:iCs/>
          <w:color w:val="000000"/>
          <w:sz w:val="17"/>
          <w:szCs w:val="17"/>
        </w:rPr>
        <w:t>k</w:t>
      </w:r>
      <w:r w:rsidRPr="00433A7D">
        <w:rPr>
          <w:rFonts w:ascii="Verdana" w:eastAsia="Times New Roman" w:hAnsi="Verdana" w:cs="Times New Roman"/>
          <w:color w:val="000000"/>
          <w:sz w:val="17"/>
          <w:szCs w:val="17"/>
        </w:rPr>
        <w:t xml:space="preserve">&gt;2), </w:t>
      </w:r>
      <w:proofErr w:type="spellStart"/>
      <w:r w:rsidRPr="00433A7D">
        <w:rPr>
          <w:rFonts w:ascii="Verdana" w:eastAsia="Times New Roman" w:hAnsi="Verdana" w:cs="Times New Roman"/>
          <w:color w:val="000000"/>
          <w:sz w:val="17"/>
          <w:szCs w:val="17"/>
        </w:rPr>
        <w:t>ie</w:t>
      </w:r>
      <w:proofErr w:type="gramStart"/>
      <w:r w:rsidRPr="00433A7D">
        <w:rPr>
          <w:rFonts w:ascii="Verdana" w:eastAsia="Times New Roman" w:hAnsi="Verdana" w:cs="Times New Roman"/>
          <w:color w:val="000000"/>
          <w:sz w:val="17"/>
          <w:szCs w:val="17"/>
        </w:rPr>
        <w:t>:</w:t>
      </w:r>
      <w:r w:rsidRPr="00433A7D">
        <w:rPr>
          <w:rFonts w:ascii="Verdana" w:eastAsia="Times New Roman" w:hAnsi="Verdana" w:cs="Times New Roman"/>
          <w:i/>
          <w:iCs/>
          <w:color w:val="000000"/>
          <w:sz w:val="17"/>
          <w:szCs w:val="17"/>
        </w:rPr>
        <w:t>y</w:t>
      </w:r>
      <w:proofErr w:type="spellEnd"/>
      <w:proofErr w:type="gramEnd"/>
      <w:r w:rsidRPr="00433A7D">
        <w:rPr>
          <w:rFonts w:ascii="Verdana" w:eastAsia="Times New Roman" w:hAnsi="Verdana" w:cs="Times New Roman"/>
          <w:color w:val="000000"/>
          <w:sz w:val="17"/>
          <w:szCs w:val="17"/>
        </w:rPr>
        <w:t>=</w:t>
      </w:r>
      <w:r w:rsidRPr="00433A7D">
        <w:rPr>
          <w:rFonts w:ascii="Verdana" w:eastAsia="Times New Roman" w:hAnsi="Verdana" w:cs="Times New Roman"/>
          <w:i/>
          <w:iCs/>
          <w:color w:val="000000"/>
          <w:sz w:val="17"/>
          <w:szCs w:val="17"/>
        </w:rPr>
        <w:t>b</w:t>
      </w:r>
      <w:r w:rsidRPr="00433A7D">
        <w:rPr>
          <w:rFonts w:ascii="Verdana" w:eastAsia="Times New Roman" w:hAnsi="Verdana" w:cs="Times New Roman"/>
          <w:color w:val="000000"/>
          <w:sz w:val="17"/>
          <w:szCs w:val="17"/>
          <w:vertAlign w:val="subscript"/>
        </w:rPr>
        <w:t>0</w:t>
      </w:r>
      <w:r w:rsidRPr="00433A7D">
        <w:rPr>
          <w:rFonts w:ascii="Verdana" w:eastAsia="Times New Roman" w:hAnsi="Verdana" w:cs="Times New Roman"/>
          <w:color w:val="000000"/>
          <w:sz w:val="17"/>
          <w:szCs w:val="17"/>
        </w:rPr>
        <w:t>+</w:t>
      </w:r>
      <w:r w:rsidRPr="00433A7D">
        <w:rPr>
          <w:rFonts w:ascii="Verdana" w:eastAsia="Times New Roman" w:hAnsi="Verdana" w:cs="Times New Roman"/>
          <w:i/>
          <w:iCs/>
          <w:color w:val="000000"/>
          <w:sz w:val="17"/>
          <w:szCs w:val="17"/>
        </w:rPr>
        <w:t>b</w:t>
      </w:r>
      <w:r w:rsidRPr="00433A7D">
        <w:rPr>
          <w:rFonts w:ascii="Verdana" w:eastAsia="Times New Roman" w:hAnsi="Verdana" w:cs="Times New Roman"/>
          <w:color w:val="000000"/>
          <w:sz w:val="17"/>
          <w:szCs w:val="17"/>
          <w:vertAlign w:val="subscript"/>
        </w:rPr>
        <w:t>1</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1</w:t>
      </w:r>
      <w:r w:rsidRPr="00433A7D">
        <w:rPr>
          <w:rFonts w:ascii="Verdana" w:eastAsia="Times New Roman" w:hAnsi="Verdana" w:cs="Times New Roman"/>
          <w:color w:val="000000"/>
          <w:sz w:val="17"/>
          <w:szCs w:val="17"/>
        </w:rPr>
        <w:t>+</w:t>
      </w:r>
      <w:r w:rsidRPr="00433A7D">
        <w:rPr>
          <w:rFonts w:ascii="Verdana" w:eastAsia="Times New Roman" w:hAnsi="Verdana" w:cs="Times New Roman"/>
          <w:i/>
          <w:iCs/>
          <w:color w:val="000000"/>
          <w:sz w:val="17"/>
          <w:szCs w:val="17"/>
        </w:rPr>
        <w:t>b</w:t>
      </w:r>
      <w:r w:rsidRPr="00433A7D">
        <w:rPr>
          <w:rFonts w:ascii="Verdana" w:eastAsia="Times New Roman" w:hAnsi="Verdana" w:cs="Times New Roman"/>
          <w:color w:val="000000"/>
          <w:sz w:val="17"/>
          <w:szCs w:val="17"/>
          <w:vertAlign w:val="subscript"/>
        </w:rPr>
        <w:t>2</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2</w:t>
      </w:r>
      <w:r w:rsidRPr="00433A7D">
        <w:rPr>
          <w:rFonts w:ascii="Verdana" w:eastAsia="Times New Roman" w:hAnsi="Verdana" w:cs="Times New Roman"/>
          <w:color w:val="000000"/>
          <w:sz w:val="17"/>
          <w:szCs w:val="17"/>
        </w:rPr>
        <w:t>+...+</w:t>
      </w:r>
      <w:proofErr w:type="spellStart"/>
      <w:r w:rsidRPr="00433A7D">
        <w:rPr>
          <w:rFonts w:ascii="Verdana" w:eastAsia="Times New Roman" w:hAnsi="Verdana" w:cs="Times New Roman"/>
          <w:i/>
          <w:iCs/>
          <w:color w:val="000000"/>
          <w:sz w:val="17"/>
          <w:szCs w:val="17"/>
        </w:rPr>
        <w:t>b</w:t>
      </w:r>
      <w:r w:rsidRPr="00433A7D">
        <w:rPr>
          <w:rFonts w:ascii="Verdana" w:eastAsia="Times New Roman" w:hAnsi="Verdana" w:cs="Times New Roman"/>
          <w:color w:val="000000"/>
          <w:sz w:val="17"/>
          <w:szCs w:val="17"/>
          <w:vertAlign w:val="subscript"/>
        </w:rPr>
        <w:t>k</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k</w:t>
      </w:r>
      <w:proofErr w:type="spellEnd"/>
      <w:r w:rsidRPr="00433A7D">
        <w:rPr>
          <w:rFonts w:ascii="Verdana" w:eastAsia="Times New Roman" w:hAnsi="Verdana" w:cs="Times New Roman"/>
          <w:color w:val="000000"/>
          <w:sz w:val="17"/>
          <w:szCs w:val="17"/>
        </w:rPr>
        <w:t>, the problem of multicollinearity is more complex and more difficult to detect, because multicollinearity does not necessarily require high bivariate correlations between covariates. For instance, if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1</w:t>
      </w:r>
      <w:r w:rsidRPr="00433A7D">
        <w:rPr>
          <w:rFonts w:ascii="Verdana" w:eastAsia="Times New Roman" w:hAnsi="Verdana" w:cs="Times New Roman"/>
          <w:color w:val="000000"/>
          <w:sz w:val="17"/>
          <w:szCs w:val="17"/>
        </w:rPr>
        <w:t>,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2</w:t>
      </w:r>
      <w:r w:rsidRPr="00433A7D">
        <w:rPr>
          <w:rFonts w:ascii="Verdana" w:eastAsia="Times New Roman" w:hAnsi="Verdana" w:cs="Times New Roman"/>
          <w:color w:val="000000"/>
          <w:sz w:val="17"/>
          <w:szCs w:val="17"/>
        </w:rPr>
        <w:t> and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3</w:t>
      </w:r>
      <w:r w:rsidRPr="00433A7D">
        <w:rPr>
          <w:rFonts w:ascii="Verdana" w:eastAsia="Times New Roman" w:hAnsi="Verdana" w:cs="Times New Roman"/>
          <w:color w:val="000000"/>
          <w:sz w:val="17"/>
          <w:szCs w:val="17"/>
        </w:rPr>
        <w:t> are independent, the bivariate correlations between each pair are zero. However, if a new variable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4</w:t>
      </w:r>
      <w:r w:rsidRPr="00433A7D">
        <w:rPr>
          <w:rFonts w:ascii="Verdana" w:eastAsia="Times New Roman" w:hAnsi="Verdana" w:cs="Times New Roman"/>
          <w:color w:val="000000"/>
          <w:sz w:val="17"/>
          <w:szCs w:val="17"/>
        </w:rPr>
        <w:t> is derived from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1</w:t>
      </w:r>
      <w:r w:rsidRPr="00433A7D">
        <w:rPr>
          <w:rFonts w:ascii="Verdana" w:eastAsia="Times New Roman" w:hAnsi="Verdana" w:cs="Times New Roman"/>
          <w:color w:val="000000"/>
          <w:sz w:val="17"/>
          <w:szCs w:val="17"/>
        </w:rPr>
        <w:t>,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2</w:t>
      </w:r>
      <w:r w:rsidRPr="00433A7D">
        <w:rPr>
          <w:rFonts w:ascii="Verdana" w:eastAsia="Times New Roman" w:hAnsi="Verdana" w:cs="Times New Roman"/>
          <w:color w:val="000000"/>
          <w:sz w:val="17"/>
          <w:szCs w:val="17"/>
        </w:rPr>
        <w:t>, and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3</w:t>
      </w:r>
      <w:r w:rsidRPr="00433A7D">
        <w:rPr>
          <w:rFonts w:ascii="Verdana" w:eastAsia="Times New Roman" w:hAnsi="Verdana" w:cs="Times New Roman"/>
          <w:color w:val="000000"/>
          <w:sz w:val="17"/>
          <w:szCs w:val="17"/>
        </w:rPr>
        <w:t>, such that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4</w:t>
      </w:r>
      <w:r w:rsidRPr="00433A7D">
        <w:rPr>
          <w:rFonts w:ascii="Verdana" w:eastAsia="Times New Roman" w:hAnsi="Verdana" w:cs="Times New Roman"/>
          <w:color w:val="000000"/>
          <w:sz w:val="17"/>
          <w:szCs w:val="17"/>
        </w:rPr>
        <w:t>=</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1</w:t>
      </w:r>
      <w:r w:rsidRPr="00433A7D">
        <w:rPr>
          <w:rFonts w:ascii="Verdana" w:eastAsia="Times New Roman" w:hAnsi="Verdana" w:cs="Times New Roman"/>
          <w:color w:val="000000"/>
          <w:sz w:val="17"/>
          <w:szCs w:val="17"/>
        </w:rPr>
        <w:t>+</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2</w:t>
      </w:r>
      <w:r w:rsidRPr="00433A7D">
        <w:rPr>
          <w:rFonts w:ascii="Verdana" w:eastAsia="Times New Roman" w:hAnsi="Verdana" w:cs="Times New Roman"/>
          <w:color w:val="000000"/>
          <w:sz w:val="17"/>
          <w:szCs w:val="17"/>
        </w:rPr>
        <w:t>+</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3</w:t>
      </w:r>
      <w:r w:rsidRPr="00433A7D">
        <w:rPr>
          <w:rFonts w:ascii="Verdana" w:eastAsia="Times New Roman" w:hAnsi="Verdana" w:cs="Times New Roman"/>
          <w:color w:val="000000"/>
          <w:sz w:val="17"/>
          <w:szCs w:val="17"/>
        </w:rPr>
        <w:t>, there is perfect multicollinearity amongst the four variables, since each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i/>
          <w:iCs/>
          <w:color w:val="000000"/>
          <w:sz w:val="17"/>
          <w:szCs w:val="17"/>
          <w:vertAlign w:val="subscript"/>
        </w:rPr>
        <w:t>i</w:t>
      </w:r>
      <w:r w:rsidRPr="00433A7D">
        <w:rPr>
          <w:rFonts w:ascii="Verdana" w:eastAsia="Times New Roman" w:hAnsi="Verdana" w:cs="Times New Roman"/>
          <w:color w:val="000000"/>
          <w:sz w:val="17"/>
          <w:szCs w:val="17"/>
        </w:rPr>
        <w:t> (</w:t>
      </w:r>
      <w:proofErr w:type="spellStart"/>
      <w:r w:rsidRPr="00433A7D">
        <w:rPr>
          <w:rFonts w:ascii="Verdana" w:eastAsia="Times New Roman" w:hAnsi="Verdana" w:cs="Times New Roman"/>
          <w:i/>
          <w:iCs/>
          <w:color w:val="000000"/>
          <w:sz w:val="17"/>
          <w:szCs w:val="17"/>
        </w:rPr>
        <w:t>i</w:t>
      </w:r>
      <w:proofErr w:type="spellEnd"/>
      <w:r w:rsidRPr="00433A7D">
        <w:rPr>
          <w:rFonts w:ascii="Verdana" w:eastAsia="Times New Roman" w:hAnsi="Verdana" w:cs="Times New Roman"/>
          <w:color w:val="000000"/>
          <w:sz w:val="17"/>
          <w:szCs w:val="17"/>
        </w:rPr>
        <w:t>=1 to 4) can be expressed as a combination of the other three such as: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3</w:t>
      </w:r>
      <w:r w:rsidRPr="00433A7D">
        <w:rPr>
          <w:rFonts w:ascii="Verdana" w:eastAsia="Times New Roman" w:hAnsi="Verdana" w:cs="Times New Roman"/>
          <w:color w:val="000000"/>
          <w:sz w:val="17"/>
          <w:szCs w:val="17"/>
        </w:rPr>
        <w:t>=</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4</w:t>
      </w:r>
      <w:r w:rsidRPr="00433A7D">
        <w:rPr>
          <w:rFonts w:ascii="Verdana" w:eastAsia="Times New Roman" w:hAnsi="Verdana" w:cs="Times New Roman"/>
          <w:color w:val="000000"/>
          <w:sz w:val="17"/>
          <w:szCs w:val="17"/>
        </w:rPr>
        <w:t>-</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1</w:t>
      </w:r>
      <w:r w:rsidRPr="00433A7D">
        <w:rPr>
          <w:rFonts w:ascii="Verdana" w:eastAsia="Times New Roman" w:hAnsi="Verdana" w:cs="Times New Roman"/>
          <w:color w:val="000000"/>
          <w:sz w:val="17"/>
          <w:szCs w:val="17"/>
        </w:rPr>
        <w:t>-</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2</w:t>
      </w:r>
      <w:r w:rsidRPr="00433A7D">
        <w:rPr>
          <w:rFonts w:ascii="Verdana" w:eastAsia="Times New Roman" w:hAnsi="Verdana" w:cs="Times New Roman"/>
          <w:color w:val="000000"/>
          <w:sz w:val="17"/>
          <w:szCs w:val="17"/>
        </w:rPr>
        <w:t>. Each pair of correlations between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4</w:t>
      </w:r>
      <w:r w:rsidRPr="00433A7D">
        <w:rPr>
          <w:rFonts w:ascii="Verdana" w:eastAsia="Times New Roman" w:hAnsi="Verdana" w:cs="Times New Roman"/>
          <w:color w:val="000000"/>
          <w:sz w:val="17"/>
          <w:szCs w:val="17"/>
        </w:rPr>
        <w:t> and the remaining three covariates may be relatively modest, but multicollinearity is still a serious problem due to the fact that the information provided by the four variables as a whole is overlapped. Unless one of the four covariates is removed from the regression model, computer software cannot proceed with mathematical computation for the regression model.</w:t>
      </w:r>
    </w:p>
    <w:p w:rsidR="00433A7D" w:rsidRPr="00433A7D" w:rsidRDefault="00433A7D" w:rsidP="00433A7D">
      <w:pPr>
        <w:shd w:val="clear" w:color="auto" w:fill="FFFFFF"/>
        <w:spacing w:before="240" w:after="0" w:line="240" w:lineRule="auto"/>
        <w:outlineLvl w:val="3"/>
        <w:rPr>
          <w:rFonts w:ascii="Verdana" w:eastAsia="Times New Roman" w:hAnsi="Verdana" w:cs="Times New Roman"/>
          <w:b/>
          <w:bCs/>
          <w:color w:val="000000"/>
          <w:sz w:val="17"/>
          <w:szCs w:val="17"/>
        </w:rPr>
      </w:pPr>
      <w:r w:rsidRPr="00433A7D">
        <w:rPr>
          <w:rFonts w:ascii="Verdana" w:eastAsia="Times New Roman" w:hAnsi="Verdana" w:cs="Times New Roman"/>
          <w:b/>
          <w:bCs/>
          <w:color w:val="000000"/>
          <w:sz w:val="17"/>
          <w:szCs w:val="17"/>
        </w:rPr>
        <w:t>Diagnosis of multicollinearity</w:t>
      </w:r>
    </w:p>
    <w:p w:rsidR="00433A7D" w:rsidRPr="00433A7D" w:rsidRDefault="00433A7D" w:rsidP="00433A7D">
      <w:pPr>
        <w:shd w:val="clear" w:color="auto" w:fill="FFFFFF"/>
        <w:spacing w:after="240" w:line="240" w:lineRule="auto"/>
        <w:rPr>
          <w:rFonts w:ascii="Verdana" w:eastAsia="Times New Roman" w:hAnsi="Verdana" w:cs="Times New Roman"/>
          <w:color w:val="000000"/>
          <w:sz w:val="17"/>
          <w:szCs w:val="17"/>
        </w:rPr>
      </w:pPr>
      <w:r w:rsidRPr="00433A7D">
        <w:rPr>
          <w:rFonts w:ascii="Verdana" w:eastAsia="Times New Roman" w:hAnsi="Verdana" w:cs="Times New Roman"/>
          <w:color w:val="000000"/>
          <w:sz w:val="17"/>
          <w:szCs w:val="17"/>
        </w:rPr>
        <w:t>One of the diagnostic methods for multicollinearity is to perform auxiliary regressions, to regress one covariate on the remaining covariates.</w:t>
      </w:r>
      <w:hyperlink r:id="rId4" w:anchor="B7" w:history="1">
        <w:r w:rsidRPr="00433A7D">
          <w:rPr>
            <w:rFonts w:ascii="Verdana" w:eastAsia="Times New Roman" w:hAnsi="Verdana" w:cs="Times New Roman"/>
            <w:color w:val="013366"/>
            <w:sz w:val="17"/>
            <w:szCs w:val="17"/>
            <w:u w:val="single"/>
            <w:vertAlign w:val="superscript"/>
          </w:rPr>
          <w:t>7, </w:t>
        </w:r>
      </w:hyperlink>
      <w:hyperlink r:id="rId5" w:anchor="B8" w:history="1">
        <w:r w:rsidRPr="00433A7D">
          <w:rPr>
            <w:rFonts w:ascii="Verdana" w:eastAsia="Times New Roman" w:hAnsi="Verdana" w:cs="Times New Roman"/>
            <w:color w:val="013366"/>
            <w:sz w:val="17"/>
            <w:szCs w:val="17"/>
            <w:u w:val="single"/>
            <w:vertAlign w:val="superscript"/>
          </w:rPr>
          <w:t>8</w:t>
        </w:r>
      </w:hyperlink>
      <w:r w:rsidRPr="00433A7D">
        <w:rPr>
          <w:rFonts w:ascii="Verdana" w:eastAsia="Times New Roman" w:hAnsi="Verdana" w:cs="Times New Roman"/>
          <w:color w:val="000000"/>
          <w:sz w:val="17"/>
          <w:szCs w:val="17"/>
        </w:rPr>
        <w:t> For instance,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4</w:t>
      </w:r>
      <w:r w:rsidRPr="00433A7D">
        <w:rPr>
          <w:rFonts w:ascii="Verdana" w:eastAsia="Times New Roman" w:hAnsi="Verdana" w:cs="Times New Roman"/>
          <w:color w:val="000000"/>
          <w:sz w:val="17"/>
          <w:szCs w:val="17"/>
        </w:rPr>
        <w:t> is used as the outcome and is regressed on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1</w:t>
      </w:r>
      <w:r w:rsidRPr="00433A7D">
        <w:rPr>
          <w:rFonts w:ascii="Verdana" w:eastAsia="Times New Roman" w:hAnsi="Verdana" w:cs="Times New Roman"/>
          <w:color w:val="000000"/>
          <w:sz w:val="17"/>
          <w:szCs w:val="17"/>
        </w:rPr>
        <w:t>,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2</w:t>
      </w:r>
      <w:r w:rsidRPr="00433A7D">
        <w:rPr>
          <w:rFonts w:ascii="Verdana" w:eastAsia="Times New Roman" w:hAnsi="Verdana" w:cs="Times New Roman"/>
          <w:color w:val="000000"/>
          <w:sz w:val="17"/>
          <w:szCs w:val="17"/>
        </w:rPr>
        <w:t>, and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3</w:t>
      </w:r>
      <w:r w:rsidRPr="00433A7D">
        <w:rPr>
          <w:rFonts w:ascii="Verdana" w:eastAsia="Times New Roman" w:hAnsi="Verdana" w:cs="Times New Roman"/>
          <w:color w:val="000000"/>
          <w:sz w:val="17"/>
          <w:szCs w:val="17"/>
        </w:rPr>
        <w:t>, the </w:t>
      </w:r>
      <w:r w:rsidRPr="00433A7D">
        <w:rPr>
          <w:rFonts w:ascii="Verdana" w:eastAsia="Times New Roman" w:hAnsi="Verdana" w:cs="Times New Roman"/>
          <w:i/>
          <w:iCs/>
          <w:color w:val="000000"/>
          <w:sz w:val="17"/>
          <w:szCs w:val="17"/>
        </w:rPr>
        <w:t>R</w:t>
      </w:r>
      <w:r w:rsidRPr="00433A7D">
        <w:rPr>
          <w:rFonts w:ascii="Verdana" w:eastAsia="Times New Roman" w:hAnsi="Verdana" w:cs="Times New Roman"/>
          <w:color w:val="000000"/>
          <w:sz w:val="17"/>
          <w:szCs w:val="17"/>
          <w:vertAlign w:val="superscript"/>
        </w:rPr>
        <w:t>2</w:t>
      </w:r>
      <w:r w:rsidRPr="00433A7D">
        <w:rPr>
          <w:rFonts w:ascii="Verdana" w:eastAsia="Times New Roman" w:hAnsi="Verdana" w:cs="Times New Roman"/>
          <w:color w:val="000000"/>
          <w:sz w:val="17"/>
          <w:szCs w:val="17"/>
        </w:rPr>
        <w:t> for this auxiliary regression is a measure of the degree of multicollinearity for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color w:val="000000"/>
          <w:sz w:val="17"/>
          <w:szCs w:val="17"/>
          <w:vertAlign w:val="subscript"/>
        </w:rPr>
        <w:t>4</w:t>
      </w:r>
      <w:r w:rsidRPr="00433A7D">
        <w:rPr>
          <w:rFonts w:ascii="Verdana" w:eastAsia="Times New Roman" w:hAnsi="Verdana" w:cs="Times New Roman"/>
          <w:color w:val="000000"/>
          <w:sz w:val="17"/>
          <w:szCs w:val="17"/>
        </w:rPr>
        <w:t>. The variance inflation factor (</w:t>
      </w:r>
      <w:r w:rsidRPr="00433A7D">
        <w:rPr>
          <w:rFonts w:ascii="Verdana" w:eastAsia="Times New Roman" w:hAnsi="Verdana" w:cs="Times New Roman"/>
          <w:i/>
          <w:iCs/>
          <w:color w:val="000000"/>
          <w:sz w:val="17"/>
          <w:szCs w:val="17"/>
        </w:rPr>
        <w:t>VIF</w:t>
      </w:r>
      <w:r w:rsidRPr="00433A7D">
        <w:rPr>
          <w:rFonts w:ascii="Verdana" w:eastAsia="Times New Roman" w:hAnsi="Verdana" w:cs="Times New Roman"/>
          <w:color w:val="000000"/>
          <w:sz w:val="17"/>
          <w:szCs w:val="17"/>
        </w:rPr>
        <w:t>), defined as </w:t>
      </w:r>
      <w:r w:rsidRPr="00433A7D">
        <w:rPr>
          <w:rFonts w:ascii="Verdana" w:eastAsia="Times New Roman" w:hAnsi="Verdana" w:cs="Times New Roman"/>
          <w:i/>
          <w:iCs/>
          <w:color w:val="000000"/>
          <w:sz w:val="17"/>
          <w:szCs w:val="17"/>
        </w:rPr>
        <w:t>VIF</w:t>
      </w:r>
      <w:r w:rsidRPr="00433A7D">
        <w:rPr>
          <w:rFonts w:ascii="Verdana" w:eastAsia="Times New Roman" w:hAnsi="Verdana" w:cs="Times New Roman"/>
          <w:color w:val="000000"/>
          <w:sz w:val="17"/>
          <w:szCs w:val="17"/>
        </w:rPr>
        <w:t>=1/(1-R</w:t>
      </w:r>
      <w:r w:rsidRPr="00433A7D">
        <w:rPr>
          <w:rFonts w:ascii="Verdana" w:eastAsia="Times New Roman" w:hAnsi="Verdana" w:cs="Times New Roman"/>
          <w:color w:val="000000"/>
          <w:sz w:val="17"/>
          <w:szCs w:val="17"/>
          <w:vertAlign w:val="superscript"/>
        </w:rPr>
        <w:t>2</w:t>
      </w:r>
      <w:r w:rsidRPr="00433A7D">
        <w:rPr>
          <w:rFonts w:ascii="Verdana" w:eastAsia="Times New Roman" w:hAnsi="Verdana" w:cs="Times New Roman"/>
          <w:color w:val="000000"/>
          <w:sz w:val="17"/>
          <w:szCs w:val="17"/>
          <w:vertAlign w:val="subscript"/>
        </w:rPr>
        <w:t>i</w:t>
      </w:r>
      <w:r w:rsidRPr="00433A7D">
        <w:rPr>
          <w:rFonts w:ascii="Verdana" w:eastAsia="Times New Roman" w:hAnsi="Verdana" w:cs="Times New Roman"/>
          <w:color w:val="000000"/>
          <w:sz w:val="17"/>
          <w:szCs w:val="17"/>
        </w:rPr>
        <w:t>) where </w:t>
      </w:r>
      <w:r w:rsidRPr="00433A7D">
        <w:rPr>
          <w:rFonts w:ascii="Verdana" w:eastAsia="Times New Roman" w:hAnsi="Verdana" w:cs="Times New Roman"/>
          <w:i/>
          <w:iCs/>
          <w:color w:val="000000"/>
          <w:sz w:val="17"/>
          <w:szCs w:val="17"/>
        </w:rPr>
        <w:t>R</w:t>
      </w:r>
      <w:r w:rsidRPr="00433A7D">
        <w:rPr>
          <w:rFonts w:ascii="Verdana" w:eastAsia="Times New Roman" w:hAnsi="Verdana" w:cs="Times New Roman"/>
          <w:color w:val="000000"/>
          <w:sz w:val="17"/>
          <w:szCs w:val="17"/>
          <w:vertAlign w:val="superscript"/>
        </w:rPr>
        <w:t>2</w:t>
      </w:r>
      <w:r w:rsidRPr="00433A7D">
        <w:rPr>
          <w:rFonts w:ascii="Verdana" w:eastAsia="Times New Roman" w:hAnsi="Verdana" w:cs="Times New Roman"/>
          <w:color w:val="000000"/>
          <w:sz w:val="17"/>
          <w:szCs w:val="17"/>
          <w:vertAlign w:val="subscript"/>
        </w:rPr>
        <w:t>i</w:t>
      </w:r>
      <w:r w:rsidRPr="00433A7D">
        <w:rPr>
          <w:rFonts w:ascii="Verdana" w:eastAsia="Times New Roman" w:hAnsi="Verdana" w:cs="Times New Roman"/>
          <w:color w:val="000000"/>
          <w:sz w:val="17"/>
          <w:szCs w:val="17"/>
        </w:rPr>
        <w:t> is the </w:t>
      </w:r>
      <w:r w:rsidRPr="00433A7D">
        <w:rPr>
          <w:rFonts w:ascii="Verdana" w:eastAsia="Times New Roman" w:hAnsi="Verdana" w:cs="Times New Roman"/>
          <w:i/>
          <w:iCs/>
          <w:color w:val="000000"/>
          <w:sz w:val="17"/>
          <w:szCs w:val="17"/>
        </w:rPr>
        <w:t>R</w:t>
      </w:r>
      <w:r w:rsidRPr="00433A7D">
        <w:rPr>
          <w:rFonts w:ascii="Verdana" w:eastAsia="Times New Roman" w:hAnsi="Verdana" w:cs="Times New Roman"/>
          <w:color w:val="000000"/>
          <w:sz w:val="17"/>
          <w:szCs w:val="17"/>
          <w:vertAlign w:val="superscript"/>
        </w:rPr>
        <w:t>2</w:t>
      </w:r>
      <w:r w:rsidRPr="00433A7D">
        <w:rPr>
          <w:rFonts w:ascii="Verdana" w:eastAsia="Times New Roman" w:hAnsi="Verdana" w:cs="Times New Roman"/>
          <w:color w:val="000000"/>
          <w:sz w:val="17"/>
          <w:szCs w:val="17"/>
        </w:rPr>
        <w:t> for a covariate </w:t>
      </w:r>
      <w:r w:rsidRPr="00433A7D">
        <w:rPr>
          <w:rFonts w:ascii="Verdana" w:eastAsia="Times New Roman" w:hAnsi="Verdana" w:cs="Times New Roman"/>
          <w:i/>
          <w:iCs/>
          <w:color w:val="000000"/>
          <w:sz w:val="17"/>
          <w:szCs w:val="17"/>
        </w:rPr>
        <w:t>x</w:t>
      </w:r>
      <w:r w:rsidRPr="00433A7D">
        <w:rPr>
          <w:rFonts w:ascii="Verdana" w:eastAsia="Times New Roman" w:hAnsi="Verdana" w:cs="Times New Roman"/>
          <w:i/>
          <w:iCs/>
          <w:color w:val="000000"/>
          <w:sz w:val="17"/>
          <w:szCs w:val="17"/>
          <w:vertAlign w:val="subscript"/>
        </w:rPr>
        <w:t>i</w:t>
      </w:r>
      <w:r w:rsidRPr="00433A7D">
        <w:rPr>
          <w:rFonts w:ascii="Verdana" w:eastAsia="Times New Roman" w:hAnsi="Verdana" w:cs="Times New Roman"/>
          <w:color w:val="000000"/>
          <w:sz w:val="17"/>
          <w:szCs w:val="17"/>
        </w:rPr>
        <w:t xml:space="preserve"> regressed on the remaining covariates in </w:t>
      </w:r>
      <w:proofErr w:type="spellStart"/>
      <w:r w:rsidRPr="00433A7D">
        <w:rPr>
          <w:rFonts w:ascii="Verdana" w:eastAsia="Times New Roman" w:hAnsi="Verdana" w:cs="Times New Roman"/>
          <w:color w:val="000000"/>
          <w:sz w:val="17"/>
          <w:szCs w:val="17"/>
        </w:rPr>
        <w:t>a</w:t>
      </w:r>
      <w:proofErr w:type="spellEnd"/>
      <w:r w:rsidRPr="00433A7D">
        <w:rPr>
          <w:rFonts w:ascii="Verdana" w:eastAsia="Times New Roman" w:hAnsi="Verdana" w:cs="Times New Roman"/>
          <w:color w:val="000000"/>
          <w:sz w:val="17"/>
          <w:szCs w:val="17"/>
        </w:rPr>
        <w:t xml:space="preserve"> auxiliary regression, is the most commonly used regression diagnostic for multicollinearity within standard statistical software.</w:t>
      </w:r>
      <w:hyperlink r:id="rId6" w:anchor="B7" w:history="1">
        <w:r w:rsidRPr="00433A7D">
          <w:rPr>
            <w:rFonts w:ascii="Verdana" w:eastAsia="Times New Roman" w:hAnsi="Verdana" w:cs="Times New Roman"/>
            <w:color w:val="013366"/>
            <w:sz w:val="17"/>
            <w:szCs w:val="17"/>
            <w:u w:val="single"/>
            <w:vertAlign w:val="superscript"/>
          </w:rPr>
          <w:t>7, </w:t>
        </w:r>
      </w:hyperlink>
      <w:hyperlink r:id="rId7" w:anchor="B8" w:history="1">
        <w:r w:rsidRPr="00433A7D">
          <w:rPr>
            <w:rFonts w:ascii="Verdana" w:eastAsia="Times New Roman" w:hAnsi="Verdana" w:cs="Times New Roman"/>
            <w:color w:val="013366"/>
            <w:sz w:val="17"/>
            <w:szCs w:val="17"/>
            <w:u w:val="single"/>
            <w:vertAlign w:val="superscript"/>
          </w:rPr>
          <w:t>8, </w:t>
        </w:r>
      </w:hyperlink>
      <w:hyperlink r:id="rId8" w:anchor="B9" w:history="1">
        <w:r w:rsidRPr="00433A7D">
          <w:rPr>
            <w:rFonts w:ascii="Verdana" w:eastAsia="Times New Roman" w:hAnsi="Verdana" w:cs="Times New Roman"/>
            <w:color w:val="013366"/>
            <w:sz w:val="17"/>
            <w:szCs w:val="17"/>
            <w:u w:val="single"/>
            <w:vertAlign w:val="superscript"/>
          </w:rPr>
          <w:t>9, </w:t>
        </w:r>
      </w:hyperlink>
      <w:hyperlink r:id="rId9" w:anchor="B10" w:history="1">
        <w:r w:rsidRPr="00433A7D">
          <w:rPr>
            <w:rFonts w:ascii="Verdana" w:eastAsia="Times New Roman" w:hAnsi="Verdana" w:cs="Times New Roman"/>
            <w:color w:val="013366"/>
            <w:sz w:val="17"/>
            <w:szCs w:val="17"/>
            <w:u w:val="single"/>
            <w:vertAlign w:val="superscript"/>
          </w:rPr>
          <w:t>10, </w:t>
        </w:r>
      </w:hyperlink>
      <w:hyperlink r:id="rId10" w:anchor="B11" w:history="1">
        <w:r w:rsidRPr="00433A7D">
          <w:rPr>
            <w:rFonts w:ascii="Verdana" w:eastAsia="Times New Roman" w:hAnsi="Verdana" w:cs="Times New Roman"/>
            <w:color w:val="013366"/>
            <w:sz w:val="17"/>
            <w:szCs w:val="17"/>
            <w:u w:val="single"/>
            <w:vertAlign w:val="superscript"/>
          </w:rPr>
          <w:t>11</w:t>
        </w:r>
      </w:hyperlink>
    </w:p>
    <w:p w:rsidR="00433A7D" w:rsidRPr="00433A7D" w:rsidRDefault="00433A7D" w:rsidP="00433A7D">
      <w:pPr>
        <w:shd w:val="clear" w:color="auto" w:fill="FFFFFF"/>
        <w:spacing w:before="240" w:after="240" w:line="240" w:lineRule="auto"/>
        <w:rPr>
          <w:rFonts w:ascii="Verdana" w:eastAsia="Times New Roman" w:hAnsi="Verdana" w:cs="Times New Roman"/>
          <w:color w:val="000000"/>
          <w:sz w:val="17"/>
          <w:szCs w:val="17"/>
        </w:rPr>
      </w:pPr>
      <w:r w:rsidRPr="00433A7D">
        <w:rPr>
          <w:rFonts w:ascii="Verdana" w:eastAsia="Times New Roman" w:hAnsi="Verdana" w:cs="Times New Roman"/>
          <w:color w:val="000000"/>
          <w:sz w:val="17"/>
          <w:szCs w:val="17"/>
        </w:rPr>
        <w:t>Another diagnostic tool for multicollinearity is the </w:t>
      </w:r>
      <w:r w:rsidRPr="00433A7D">
        <w:rPr>
          <w:rFonts w:ascii="Verdana" w:eastAsia="Times New Roman" w:hAnsi="Verdana" w:cs="Times New Roman"/>
          <w:i/>
          <w:iCs/>
          <w:color w:val="000000"/>
          <w:sz w:val="17"/>
          <w:szCs w:val="17"/>
        </w:rPr>
        <w:t>condition index</w:t>
      </w:r>
      <w:r w:rsidRPr="00433A7D">
        <w:rPr>
          <w:rFonts w:ascii="Verdana" w:eastAsia="Times New Roman" w:hAnsi="Verdana" w:cs="Times New Roman"/>
          <w:color w:val="000000"/>
          <w:sz w:val="17"/>
          <w:szCs w:val="17"/>
        </w:rPr>
        <w:t>, which is more complicated but provides very similar information as the </w:t>
      </w:r>
      <w:r w:rsidRPr="00433A7D">
        <w:rPr>
          <w:rFonts w:ascii="Verdana" w:eastAsia="Times New Roman" w:hAnsi="Verdana" w:cs="Times New Roman"/>
          <w:i/>
          <w:iCs/>
          <w:color w:val="000000"/>
          <w:sz w:val="17"/>
          <w:szCs w:val="17"/>
        </w:rPr>
        <w:t>VIF</w:t>
      </w:r>
      <w:r w:rsidRPr="00433A7D">
        <w:rPr>
          <w:rFonts w:ascii="Verdana" w:eastAsia="Times New Roman" w:hAnsi="Verdana" w:cs="Times New Roman"/>
          <w:color w:val="000000"/>
          <w:sz w:val="17"/>
          <w:szCs w:val="17"/>
        </w:rPr>
        <w:t>.</w:t>
      </w:r>
      <w:hyperlink r:id="rId11" w:anchor="B8" w:history="1">
        <w:r w:rsidRPr="00433A7D">
          <w:rPr>
            <w:rFonts w:ascii="Verdana" w:eastAsia="Times New Roman" w:hAnsi="Verdana" w:cs="Times New Roman"/>
            <w:color w:val="013366"/>
            <w:sz w:val="17"/>
            <w:szCs w:val="17"/>
            <w:u w:val="single"/>
            <w:vertAlign w:val="superscript"/>
          </w:rPr>
          <w:t>8, </w:t>
        </w:r>
      </w:hyperlink>
      <w:hyperlink r:id="rId12" w:anchor="B14" w:history="1">
        <w:r w:rsidRPr="00433A7D">
          <w:rPr>
            <w:rFonts w:ascii="Verdana" w:eastAsia="Times New Roman" w:hAnsi="Verdana" w:cs="Times New Roman"/>
            <w:color w:val="013366"/>
            <w:sz w:val="17"/>
            <w:szCs w:val="17"/>
            <w:u w:val="single"/>
            <w:vertAlign w:val="superscript"/>
          </w:rPr>
          <w:t>14</w:t>
        </w:r>
      </w:hyperlink>
      <w:r w:rsidRPr="00433A7D">
        <w:rPr>
          <w:rFonts w:ascii="Verdana" w:eastAsia="Times New Roman" w:hAnsi="Verdana" w:cs="Times New Roman"/>
          <w:color w:val="000000"/>
          <w:sz w:val="17"/>
          <w:szCs w:val="17"/>
        </w:rPr>
        <w:t> </w:t>
      </w:r>
      <w:proofErr w:type="gramStart"/>
      <w:r w:rsidRPr="00433A7D">
        <w:rPr>
          <w:rFonts w:ascii="Verdana" w:eastAsia="Times New Roman" w:hAnsi="Verdana" w:cs="Times New Roman"/>
          <w:color w:val="000000"/>
          <w:sz w:val="17"/>
          <w:szCs w:val="17"/>
        </w:rPr>
        <w:t>Detailed</w:t>
      </w:r>
      <w:proofErr w:type="gramEnd"/>
      <w:r w:rsidRPr="00433A7D">
        <w:rPr>
          <w:rFonts w:ascii="Verdana" w:eastAsia="Times New Roman" w:hAnsi="Verdana" w:cs="Times New Roman"/>
          <w:color w:val="000000"/>
          <w:sz w:val="17"/>
          <w:szCs w:val="17"/>
        </w:rPr>
        <w:t xml:space="preserve"> explanations of these diagnostics can be found in the cited references.</w:t>
      </w:r>
      <w:hyperlink r:id="rId13" w:anchor="B7" w:history="1">
        <w:r w:rsidRPr="00433A7D">
          <w:rPr>
            <w:rFonts w:ascii="Verdana" w:eastAsia="Times New Roman" w:hAnsi="Verdana" w:cs="Times New Roman"/>
            <w:color w:val="013366"/>
            <w:sz w:val="17"/>
            <w:szCs w:val="17"/>
            <w:u w:val="single"/>
            <w:vertAlign w:val="superscript"/>
          </w:rPr>
          <w:t>7, </w:t>
        </w:r>
      </w:hyperlink>
      <w:hyperlink r:id="rId14" w:anchor="B8" w:history="1">
        <w:r w:rsidRPr="00433A7D">
          <w:rPr>
            <w:rFonts w:ascii="Verdana" w:eastAsia="Times New Roman" w:hAnsi="Verdana" w:cs="Times New Roman"/>
            <w:color w:val="013366"/>
            <w:sz w:val="17"/>
            <w:szCs w:val="17"/>
            <w:u w:val="single"/>
            <w:vertAlign w:val="superscript"/>
          </w:rPr>
          <w:t>8, </w:t>
        </w:r>
      </w:hyperlink>
      <w:hyperlink r:id="rId15" w:anchor="B9" w:history="1">
        <w:r w:rsidRPr="00433A7D">
          <w:rPr>
            <w:rFonts w:ascii="Verdana" w:eastAsia="Times New Roman" w:hAnsi="Verdana" w:cs="Times New Roman"/>
            <w:color w:val="013366"/>
            <w:sz w:val="17"/>
            <w:szCs w:val="17"/>
            <w:u w:val="single"/>
            <w:vertAlign w:val="superscript"/>
          </w:rPr>
          <w:t>9, </w:t>
        </w:r>
      </w:hyperlink>
      <w:hyperlink r:id="rId16" w:anchor="B10" w:history="1">
        <w:r w:rsidRPr="00433A7D">
          <w:rPr>
            <w:rFonts w:ascii="Verdana" w:eastAsia="Times New Roman" w:hAnsi="Verdana" w:cs="Times New Roman"/>
            <w:color w:val="013366"/>
            <w:sz w:val="17"/>
            <w:szCs w:val="17"/>
            <w:u w:val="single"/>
            <w:vertAlign w:val="superscript"/>
          </w:rPr>
          <w:t>10,</w:t>
        </w:r>
      </w:hyperlink>
      <w:hyperlink r:id="rId17" w:anchor="B11" w:history="1">
        <w:r w:rsidRPr="00433A7D">
          <w:rPr>
            <w:rFonts w:ascii="Verdana" w:eastAsia="Times New Roman" w:hAnsi="Verdana" w:cs="Times New Roman"/>
            <w:color w:val="013366"/>
            <w:sz w:val="17"/>
            <w:szCs w:val="17"/>
            <w:u w:val="single"/>
            <w:vertAlign w:val="superscript"/>
          </w:rPr>
          <w:t>11</w:t>
        </w:r>
      </w:hyperlink>
      <w:r w:rsidRPr="00433A7D">
        <w:rPr>
          <w:rFonts w:ascii="Verdana" w:eastAsia="Times New Roman" w:hAnsi="Verdana" w:cs="Times New Roman"/>
          <w:color w:val="000000"/>
          <w:sz w:val="17"/>
          <w:szCs w:val="17"/>
        </w:rPr>
        <w:t> In general, standard errors of regression coefficients are inflated when the </w:t>
      </w:r>
      <w:proofErr w:type="spellStart"/>
      <w:r w:rsidRPr="00433A7D">
        <w:rPr>
          <w:rFonts w:ascii="Verdana" w:eastAsia="Times New Roman" w:hAnsi="Verdana" w:cs="Times New Roman"/>
          <w:i/>
          <w:iCs/>
          <w:color w:val="000000"/>
          <w:sz w:val="17"/>
          <w:szCs w:val="17"/>
        </w:rPr>
        <w:t>VIF</w:t>
      </w:r>
      <w:r w:rsidRPr="00433A7D">
        <w:rPr>
          <w:rFonts w:ascii="Verdana" w:eastAsia="Times New Roman" w:hAnsi="Verdana" w:cs="Times New Roman"/>
          <w:color w:val="000000"/>
          <w:sz w:val="17"/>
          <w:szCs w:val="17"/>
        </w:rPr>
        <w:t>is</w:t>
      </w:r>
      <w:proofErr w:type="spellEnd"/>
      <w:r w:rsidRPr="00433A7D">
        <w:rPr>
          <w:rFonts w:ascii="Verdana" w:eastAsia="Times New Roman" w:hAnsi="Verdana" w:cs="Times New Roman"/>
          <w:color w:val="000000"/>
          <w:sz w:val="17"/>
          <w:szCs w:val="17"/>
        </w:rPr>
        <w:t xml:space="preserve"> large (</w:t>
      </w:r>
      <w:proofErr w:type="spellStart"/>
      <w:r w:rsidRPr="00433A7D">
        <w:rPr>
          <w:rFonts w:ascii="Verdana" w:eastAsia="Times New Roman" w:hAnsi="Verdana" w:cs="Times New Roman"/>
          <w:color w:val="000000"/>
          <w:sz w:val="17"/>
          <w:szCs w:val="17"/>
        </w:rPr>
        <w:t>eg</w:t>
      </w:r>
      <w:proofErr w:type="spellEnd"/>
      <w:r w:rsidRPr="00433A7D">
        <w:rPr>
          <w:rFonts w:ascii="Verdana" w:eastAsia="Times New Roman" w:hAnsi="Verdana" w:cs="Times New Roman"/>
          <w:color w:val="000000"/>
          <w:sz w:val="17"/>
          <w:szCs w:val="17"/>
        </w:rPr>
        <w:t xml:space="preserve"> when </w:t>
      </w:r>
      <w:r w:rsidRPr="00433A7D">
        <w:rPr>
          <w:rFonts w:ascii="Verdana" w:eastAsia="Times New Roman" w:hAnsi="Verdana" w:cs="Times New Roman"/>
          <w:i/>
          <w:iCs/>
          <w:color w:val="000000"/>
          <w:sz w:val="17"/>
          <w:szCs w:val="17"/>
        </w:rPr>
        <w:t>VIF</w:t>
      </w:r>
      <w:r w:rsidRPr="00433A7D">
        <w:rPr>
          <w:rFonts w:ascii="Verdana" w:eastAsia="Times New Roman" w:hAnsi="Verdana" w:cs="Times New Roman"/>
          <w:color w:val="000000"/>
          <w:sz w:val="17"/>
          <w:szCs w:val="17"/>
        </w:rPr>
        <w:t>&gt;10, multicollinearity is usually considered a problem, though this is an arbitrary threshold).</w:t>
      </w:r>
    </w:p>
    <w:p w:rsidR="00433A7D" w:rsidRPr="00433A7D" w:rsidRDefault="00433A7D" w:rsidP="00433A7D">
      <w:pPr>
        <w:shd w:val="clear" w:color="auto" w:fill="FFFFFF"/>
        <w:spacing w:before="240" w:after="240" w:line="240" w:lineRule="auto"/>
        <w:rPr>
          <w:rFonts w:ascii="Verdana" w:eastAsia="Times New Roman" w:hAnsi="Verdana" w:cs="Times New Roman"/>
          <w:color w:val="000000"/>
          <w:sz w:val="17"/>
          <w:szCs w:val="17"/>
        </w:rPr>
      </w:pPr>
      <w:r w:rsidRPr="00433A7D">
        <w:rPr>
          <w:rFonts w:ascii="Verdana" w:eastAsia="Times New Roman" w:hAnsi="Verdana" w:cs="Times New Roman"/>
          <w:color w:val="000000"/>
          <w:sz w:val="17"/>
          <w:szCs w:val="17"/>
        </w:rPr>
        <w:t>In summary, when there are more than two covariates in a regression model, correlations amongst covariates are informative but should not be the only criterion used to judge whether or not multicollinearity is a problem. Other diagnostic tools, such as the </w:t>
      </w:r>
      <w:r w:rsidRPr="00433A7D">
        <w:rPr>
          <w:rFonts w:ascii="Verdana" w:eastAsia="Times New Roman" w:hAnsi="Verdana" w:cs="Times New Roman"/>
          <w:i/>
          <w:iCs/>
          <w:color w:val="000000"/>
          <w:sz w:val="17"/>
          <w:szCs w:val="17"/>
        </w:rPr>
        <w:t>VIF</w:t>
      </w:r>
      <w:r w:rsidRPr="00433A7D">
        <w:rPr>
          <w:rFonts w:ascii="Verdana" w:eastAsia="Times New Roman" w:hAnsi="Verdana" w:cs="Times New Roman"/>
          <w:color w:val="000000"/>
          <w:sz w:val="17"/>
          <w:szCs w:val="17"/>
        </w:rPr>
        <w:t> and </w:t>
      </w:r>
      <w:r w:rsidRPr="00433A7D">
        <w:rPr>
          <w:rFonts w:ascii="Verdana" w:eastAsia="Times New Roman" w:hAnsi="Verdana" w:cs="Times New Roman"/>
          <w:i/>
          <w:iCs/>
          <w:color w:val="000000"/>
          <w:sz w:val="17"/>
          <w:szCs w:val="17"/>
        </w:rPr>
        <w:t>condition index</w:t>
      </w:r>
      <w:r w:rsidRPr="00433A7D">
        <w:rPr>
          <w:rFonts w:ascii="Verdana" w:eastAsia="Times New Roman" w:hAnsi="Verdana" w:cs="Times New Roman"/>
          <w:color w:val="000000"/>
          <w:sz w:val="17"/>
          <w:szCs w:val="17"/>
        </w:rPr>
        <w:t> should also be used and reported. Moreover, even when there is a problem of multicollinearity, the collinear covariates may remain statistically significant, though the sign of regression coefficient might be contrary to expectation — this is another indication of potential problems due to multicollinearity.</w:t>
      </w:r>
      <w:hyperlink r:id="rId18" w:anchor="B7" w:history="1">
        <w:r w:rsidRPr="00433A7D">
          <w:rPr>
            <w:rFonts w:ascii="Verdana" w:eastAsia="Times New Roman" w:hAnsi="Verdana" w:cs="Times New Roman"/>
            <w:color w:val="013366"/>
            <w:sz w:val="17"/>
            <w:szCs w:val="17"/>
            <w:u w:val="single"/>
            <w:vertAlign w:val="superscript"/>
          </w:rPr>
          <w:t>7, </w:t>
        </w:r>
      </w:hyperlink>
      <w:hyperlink r:id="rId19" w:anchor="B8" w:history="1">
        <w:r w:rsidRPr="00433A7D">
          <w:rPr>
            <w:rFonts w:ascii="Verdana" w:eastAsia="Times New Roman" w:hAnsi="Verdana" w:cs="Times New Roman"/>
            <w:color w:val="013366"/>
            <w:sz w:val="17"/>
            <w:szCs w:val="17"/>
            <w:u w:val="single"/>
            <w:vertAlign w:val="superscript"/>
          </w:rPr>
          <w:t>8, </w:t>
        </w:r>
      </w:hyperlink>
      <w:hyperlink r:id="rId20" w:anchor="B9" w:history="1">
        <w:r w:rsidRPr="00433A7D">
          <w:rPr>
            <w:rFonts w:ascii="Verdana" w:eastAsia="Times New Roman" w:hAnsi="Verdana" w:cs="Times New Roman"/>
            <w:color w:val="013366"/>
            <w:sz w:val="17"/>
            <w:szCs w:val="17"/>
            <w:u w:val="single"/>
            <w:vertAlign w:val="superscript"/>
          </w:rPr>
          <w:t>9, </w:t>
        </w:r>
      </w:hyperlink>
      <w:hyperlink r:id="rId21" w:anchor="B10" w:history="1">
        <w:r w:rsidRPr="00433A7D">
          <w:rPr>
            <w:rFonts w:ascii="Verdana" w:eastAsia="Times New Roman" w:hAnsi="Verdana" w:cs="Times New Roman"/>
            <w:color w:val="013366"/>
            <w:sz w:val="17"/>
            <w:szCs w:val="17"/>
            <w:u w:val="single"/>
            <w:vertAlign w:val="superscript"/>
          </w:rPr>
          <w:t>10</w:t>
        </w:r>
      </w:hyperlink>
    </w:p>
    <w:p w:rsidR="00433A7D" w:rsidRPr="00433A7D" w:rsidRDefault="00433A7D" w:rsidP="00433A7D">
      <w:pPr>
        <w:shd w:val="clear" w:color="auto" w:fill="FFFFFF"/>
        <w:spacing w:before="240" w:after="240" w:line="240" w:lineRule="auto"/>
        <w:rPr>
          <w:rFonts w:ascii="Verdana" w:eastAsia="Times New Roman" w:hAnsi="Verdana" w:cs="Times New Roman"/>
          <w:color w:val="000000"/>
          <w:sz w:val="17"/>
          <w:szCs w:val="17"/>
        </w:rPr>
      </w:pPr>
      <w:r w:rsidRPr="00433A7D">
        <w:rPr>
          <w:rFonts w:ascii="Verdana" w:eastAsia="Times New Roman" w:hAnsi="Verdana" w:cs="Times New Roman"/>
          <w:color w:val="000000"/>
          <w:sz w:val="17"/>
          <w:szCs w:val="17"/>
        </w:rPr>
        <w:lastRenderedPageBreak/>
        <w:t>In the next sections, we use three examples within dental research to illustrate how to detect the problem of collinearity. It should be noted that these examples were selected as they exhibit good quality in the reporting of their regression analyses, thereby providing sufficient information to the reader to evaluate whether or not collinearity is a potential problem. This is frequently not the case in current clinical research publications.</w:t>
      </w:r>
    </w:p>
    <w:p w:rsidR="00433A7D" w:rsidRDefault="00433A7D" w:rsidP="000A126F"/>
    <w:p w:rsidR="0096232E" w:rsidRPr="0096232E" w:rsidRDefault="0096232E" w:rsidP="0096232E">
      <w:pPr>
        <w:spacing w:after="0" w:line="240" w:lineRule="auto"/>
        <w:rPr>
          <w:rFonts w:ascii="Times New Roman" w:eastAsia="Times New Roman" w:hAnsi="Times New Roman" w:cs="Times New Roman"/>
          <w:sz w:val="24"/>
          <w:szCs w:val="24"/>
        </w:rPr>
      </w:pPr>
      <w:proofErr w:type="gramStart"/>
      <w:r w:rsidRPr="0096232E">
        <w:rPr>
          <w:rFonts w:ascii="Times New Roman" w:eastAsia="Times New Roman" w:hAnsi="Symbol" w:cs="Times New Roman"/>
          <w:sz w:val="24"/>
          <w:szCs w:val="24"/>
        </w:rPr>
        <w:t></w:t>
      </w:r>
      <w:r w:rsidRPr="0096232E">
        <w:rPr>
          <w:rFonts w:ascii="Times New Roman" w:eastAsia="Times New Roman" w:hAnsi="Times New Roman" w:cs="Times New Roman"/>
          <w:sz w:val="24"/>
          <w:szCs w:val="24"/>
        </w:rPr>
        <w:t xml:space="preserve">  Asset</w:t>
      </w:r>
      <w:proofErr w:type="gramEnd"/>
      <w:r w:rsidRPr="0096232E">
        <w:rPr>
          <w:rFonts w:ascii="Times New Roman" w:eastAsia="Times New Roman" w:hAnsi="Times New Roman" w:cs="Times New Roman"/>
          <w:sz w:val="24"/>
          <w:szCs w:val="24"/>
        </w:rPr>
        <w:t xml:space="preserve"> returns are explained by systematic factors.</w:t>
      </w:r>
    </w:p>
    <w:p w:rsidR="0096232E" w:rsidRPr="0096232E" w:rsidRDefault="0096232E" w:rsidP="0096232E">
      <w:pPr>
        <w:spacing w:after="0" w:line="240" w:lineRule="auto"/>
        <w:rPr>
          <w:rFonts w:ascii="Times New Roman" w:eastAsia="Times New Roman" w:hAnsi="Times New Roman" w:cs="Times New Roman"/>
          <w:sz w:val="24"/>
          <w:szCs w:val="24"/>
        </w:rPr>
      </w:pPr>
      <w:proofErr w:type="gramStart"/>
      <w:r w:rsidRPr="0096232E">
        <w:rPr>
          <w:rFonts w:ascii="Times New Roman" w:eastAsia="Times New Roman" w:hAnsi="Symbol" w:cs="Times New Roman"/>
          <w:sz w:val="24"/>
          <w:szCs w:val="24"/>
        </w:rPr>
        <w:t></w:t>
      </w:r>
      <w:r w:rsidRPr="0096232E">
        <w:rPr>
          <w:rFonts w:ascii="Times New Roman" w:eastAsia="Times New Roman" w:hAnsi="Times New Roman" w:cs="Times New Roman"/>
          <w:sz w:val="24"/>
          <w:szCs w:val="24"/>
        </w:rPr>
        <w:t xml:space="preserve">  Investors</w:t>
      </w:r>
      <w:proofErr w:type="gramEnd"/>
      <w:r w:rsidRPr="0096232E">
        <w:rPr>
          <w:rFonts w:ascii="Times New Roman" w:eastAsia="Times New Roman" w:hAnsi="Times New Roman" w:cs="Times New Roman"/>
          <w:sz w:val="24"/>
          <w:szCs w:val="24"/>
        </w:rPr>
        <w:t xml:space="preserve"> can build a portfolio of assets where </w:t>
      </w:r>
      <w:hyperlink r:id="rId22" w:history="1">
        <w:r w:rsidRPr="0096232E">
          <w:rPr>
            <w:rFonts w:ascii="Times New Roman" w:eastAsia="Times New Roman" w:hAnsi="Times New Roman" w:cs="Times New Roman"/>
            <w:color w:val="005B9D"/>
            <w:sz w:val="24"/>
            <w:szCs w:val="24"/>
          </w:rPr>
          <w:t>specific risk</w:t>
        </w:r>
      </w:hyperlink>
      <w:r w:rsidRPr="0096232E">
        <w:rPr>
          <w:rFonts w:ascii="Times New Roman" w:eastAsia="Times New Roman" w:hAnsi="Times New Roman" w:cs="Times New Roman"/>
          <w:sz w:val="24"/>
          <w:szCs w:val="24"/>
        </w:rPr>
        <w:t> is eliminated through diversification.</w:t>
      </w:r>
    </w:p>
    <w:p w:rsidR="0096232E" w:rsidRDefault="0096232E" w:rsidP="0096232E">
      <w:proofErr w:type="gramStart"/>
      <w:r w:rsidRPr="0096232E">
        <w:rPr>
          <w:rFonts w:ascii="Times New Roman" w:eastAsia="Times New Roman" w:hAnsi="Symbol" w:cs="Times New Roman"/>
          <w:sz w:val="24"/>
          <w:szCs w:val="24"/>
        </w:rPr>
        <w:t></w:t>
      </w:r>
      <w:r w:rsidRPr="0096232E">
        <w:rPr>
          <w:rFonts w:ascii="Times New Roman" w:eastAsia="Times New Roman" w:hAnsi="Times New Roman" w:cs="Times New Roman"/>
          <w:sz w:val="24"/>
          <w:szCs w:val="24"/>
        </w:rPr>
        <w:t xml:space="preserve">  No</w:t>
      </w:r>
      <w:proofErr w:type="gramEnd"/>
      <w:r w:rsidRPr="0096232E">
        <w:rPr>
          <w:rFonts w:ascii="Times New Roman" w:eastAsia="Times New Roman" w:hAnsi="Times New Roman" w:cs="Times New Roman"/>
          <w:sz w:val="24"/>
          <w:szCs w:val="24"/>
        </w:rPr>
        <w:t xml:space="preserve"> arbitrage opportunity exists among well-diversified portfolios. If any arbitrage opportunities do exist, they will be exploited away by investors. (This how the theory got its name.)</w:t>
      </w:r>
      <w:r>
        <w:rPr>
          <w:rFonts w:ascii="Helvetica" w:eastAsia="Times New Roman" w:hAnsi="Helvetica" w:cs="Times New Roman"/>
          <w:color w:val="000000"/>
          <w:sz w:val="23"/>
          <w:szCs w:val="23"/>
        </w:rPr>
        <w:br/>
      </w:r>
      <w:r>
        <w:rPr>
          <w:rFonts w:ascii="Helvetica" w:eastAsia="Times New Roman" w:hAnsi="Helvetica" w:cs="Times New Roman"/>
          <w:color w:val="000000"/>
          <w:sz w:val="23"/>
          <w:szCs w:val="23"/>
        </w:rPr>
        <w:br/>
      </w:r>
      <w:bookmarkStart w:id="0" w:name="_GoBack"/>
      <w:bookmarkEnd w:id="0"/>
      <w:r w:rsidR="00F71131">
        <w:rPr>
          <w:rFonts w:ascii="Helvetica" w:eastAsia="Times New Roman" w:hAnsi="Helvetica" w:cs="Times New Roman"/>
          <w:color w:val="003399"/>
          <w:sz w:val="23"/>
          <w:szCs w:val="23"/>
        </w:rPr>
        <w:fldChar w:fldCharType="begin"/>
      </w:r>
      <w:r w:rsidR="00F71131">
        <w:rPr>
          <w:rFonts w:ascii="Helvetica" w:eastAsia="Times New Roman" w:hAnsi="Helvetica" w:cs="Times New Roman"/>
          <w:color w:val="003399"/>
          <w:sz w:val="23"/>
          <w:szCs w:val="23"/>
        </w:rPr>
        <w:instrText xml:space="preserve"> HYPERLINK "</w:instrText>
      </w:r>
      <w:r w:rsidR="00F71131" w:rsidRPr="00F71131">
        <w:rPr>
          <w:rFonts w:ascii="Helvetica" w:eastAsia="Times New Roman" w:hAnsi="Helvetica" w:cs="Times New Roman"/>
          <w:color w:val="003399"/>
          <w:sz w:val="23"/>
          <w:szCs w:val="23"/>
        </w:rPr>
        <w:instrText xml:space="preserve"> Investopedia</w:instrText>
      </w:r>
      <w:r w:rsidR="00F71131">
        <w:rPr>
          <w:rFonts w:ascii="Helvetica" w:eastAsia="Times New Roman" w:hAnsi="Helvetica" w:cs="Times New Roman"/>
          <w:color w:val="003399"/>
          <w:sz w:val="23"/>
          <w:szCs w:val="23"/>
        </w:rPr>
        <w:instrText xml:space="preserve">" </w:instrText>
      </w:r>
      <w:r w:rsidR="00F71131">
        <w:rPr>
          <w:rFonts w:ascii="Helvetica" w:eastAsia="Times New Roman" w:hAnsi="Helvetica" w:cs="Times New Roman"/>
          <w:color w:val="003399"/>
          <w:sz w:val="23"/>
          <w:szCs w:val="23"/>
        </w:rPr>
        <w:fldChar w:fldCharType="separate"/>
      </w:r>
      <w:r w:rsidR="00F71131" w:rsidRPr="00BD452F">
        <w:rPr>
          <w:rStyle w:val="Hyperlink"/>
          <w:rFonts w:ascii="Helvetica" w:eastAsia="Times New Roman" w:hAnsi="Helvetica" w:cs="Times New Roman"/>
          <w:sz w:val="23"/>
          <w:szCs w:val="23"/>
        </w:rPr>
        <w:t xml:space="preserve"> Investopedia</w:t>
      </w:r>
      <w:r w:rsidR="00F71131">
        <w:rPr>
          <w:rFonts w:ascii="Helvetica" w:eastAsia="Times New Roman" w:hAnsi="Helvetica" w:cs="Times New Roman"/>
          <w:color w:val="003399"/>
          <w:sz w:val="23"/>
          <w:szCs w:val="23"/>
        </w:rPr>
        <w:fldChar w:fldCharType="end"/>
      </w:r>
      <w:r w:rsidRPr="0096232E">
        <w:rPr>
          <w:rFonts w:ascii="Helvetica" w:eastAsia="Times New Roman" w:hAnsi="Helvetica" w:cs="Times New Roman"/>
          <w:color w:val="000000"/>
          <w:sz w:val="23"/>
          <w:szCs w:val="23"/>
        </w:rPr>
        <w:t> </w:t>
      </w:r>
      <w:hyperlink r:id="rId23" w:anchor="ixzz4LrCTF5N4" w:history="1">
        <w:r w:rsidRPr="0096232E">
          <w:rPr>
            <w:rFonts w:ascii="Helvetica" w:eastAsia="Times New Roman" w:hAnsi="Helvetica" w:cs="Times New Roman"/>
            <w:color w:val="003399"/>
            <w:sz w:val="23"/>
            <w:szCs w:val="23"/>
          </w:rPr>
          <w:t>http://www.investopedia.com/articles/active-trading/082415/arbitrage-pricing-theory-its-not-just-fancy-math.asp#ixzz4LrCTF5N4</w:t>
        </w:r>
      </w:hyperlink>
      <w:r w:rsidRPr="0096232E">
        <w:rPr>
          <w:rFonts w:ascii="Helvetica" w:eastAsia="Times New Roman" w:hAnsi="Helvetica" w:cs="Times New Roman"/>
          <w:color w:val="000000"/>
          <w:sz w:val="23"/>
          <w:szCs w:val="23"/>
        </w:rPr>
        <w:t> </w:t>
      </w:r>
      <w:r w:rsidRPr="0096232E">
        <w:rPr>
          <w:rFonts w:ascii="Helvetica" w:eastAsia="Times New Roman" w:hAnsi="Helvetica" w:cs="Times New Roman"/>
          <w:color w:val="000000"/>
          <w:sz w:val="23"/>
          <w:szCs w:val="23"/>
        </w:rPr>
        <w:br/>
      </w:r>
    </w:p>
    <w:sectPr w:rsidR="00962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ewCenturySchoolbook">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26F"/>
    <w:rsid w:val="000A126F"/>
    <w:rsid w:val="00433A7D"/>
    <w:rsid w:val="007C2A25"/>
    <w:rsid w:val="0096232E"/>
    <w:rsid w:val="00F71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EA9C7-6E18-4CF1-9645-1A328E17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33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3A7D"/>
    <w:rPr>
      <w:rFonts w:ascii="Times New Roman" w:eastAsia="Times New Roman" w:hAnsi="Times New Roman" w:cs="Times New Roman"/>
      <w:b/>
      <w:bCs/>
      <w:sz w:val="24"/>
      <w:szCs w:val="24"/>
    </w:rPr>
  </w:style>
  <w:style w:type="paragraph" w:customStyle="1" w:styleId="follows-h4">
    <w:name w:val="follows-h4"/>
    <w:basedOn w:val="Normal"/>
    <w:rsid w:val="00433A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3A7D"/>
  </w:style>
  <w:style w:type="character" w:styleId="Hyperlink">
    <w:name w:val="Hyperlink"/>
    <w:basedOn w:val="DefaultParagraphFont"/>
    <w:uiPriority w:val="99"/>
    <w:unhideWhenUsed/>
    <w:rsid w:val="00433A7D"/>
    <w:rPr>
      <w:color w:val="0000FF"/>
      <w:u w:val="single"/>
    </w:rPr>
  </w:style>
  <w:style w:type="paragraph" w:customStyle="1" w:styleId="norm">
    <w:name w:val="norm"/>
    <w:basedOn w:val="Normal"/>
    <w:rsid w:val="00433A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87434">
      <w:bodyDiv w:val="1"/>
      <w:marLeft w:val="0"/>
      <w:marRight w:val="0"/>
      <w:marTop w:val="0"/>
      <w:marBottom w:val="0"/>
      <w:divBdr>
        <w:top w:val="none" w:sz="0" w:space="0" w:color="auto"/>
        <w:left w:val="none" w:sz="0" w:space="0" w:color="auto"/>
        <w:bottom w:val="none" w:sz="0" w:space="0" w:color="auto"/>
        <w:right w:val="none" w:sz="0" w:space="0" w:color="auto"/>
      </w:divBdr>
    </w:div>
    <w:div w:id="150085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bdj/journal/v199/n7/full/4812743a.html" TargetMode="External"/><Relationship Id="rId13" Type="http://schemas.openxmlformats.org/officeDocument/2006/relationships/hyperlink" Target="http://www.nature.com/bdj/journal/v199/n7/full/4812743a.html" TargetMode="External"/><Relationship Id="rId18" Type="http://schemas.openxmlformats.org/officeDocument/2006/relationships/hyperlink" Target="http://www.nature.com/bdj/journal/v199/n7/full/4812743a.html" TargetMode="External"/><Relationship Id="rId3" Type="http://schemas.openxmlformats.org/officeDocument/2006/relationships/webSettings" Target="webSettings.xml"/><Relationship Id="rId21" Type="http://schemas.openxmlformats.org/officeDocument/2006/relationships/hyperlink" Target="http://www.nature.com/bdj/journal/v199/n7/full/4812743a.html" TargetMode="External"/><Relationship Id="rId7" Type="http://schemas.openxmlformats.org/officeDocument/2006/relationships/hyperlink" Target="http://www.nature.com/bdj/journal/v199/n7/full/4812743a.html" TargetMode="External"/><Relationship Id="rId12" Type="http://schemas.openxmlformats.org/officeDocument/2006/relationships/hyperlink" Target="http://www.nature.com/bdj/journal/v199/n7/full/4812743a.html" TargetMode="External"/><Relationship Id="rId17" Type="http://schemas.openxmlformats.org/officeDocument/2006/relationships/hyperlink" Target="http://www.nature.com/bdj/journal/v199/n7/full/4812743a.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ature.com/bdj/journal/v199/n7/full/4812743a.html" TargetMode="External"/><Relationship Id="rId20" Type="http://schemas.openxmlformats.org/officeDocument/2006/relationships/hyperlink" Target="http://www.nature.com/bdj/journal/v199/n7/full/4812743a.html" TargetMode="External"/><Relationship Id="rId1" Type="http://schemas.openxmlformats.org/officeDocument/2006/relationships/styles" Target="styles.xml"/><Relationship Id="rId6" Type="http://schemas.openxmlformats.org/officeDocument/2006/relationships/hyperlink" Target="http://www.nature.com/bdj/journal/v199/n7/full/4812743a.html" TargetMode="External"/><Relationship Id="rId11" Type="http://schemas.openxmlformats.org/officeDocument/2006/relationships/hyperlink" Target="http://www.nature.com/bdj/journal/v199/n7/full/4812743a.html" TargetMode="External"/><Relationship Id="rId24" Type="http://schemas.openxmlformats.org/officeDocument/2006/relationships/fontTable" Target="fontTable.xml"/><Relationship Id="rId5" Type="http://schemas.openxmlformats.org/officeDocument/2006/relationships/hyperlink" Target="http://www.nature.com/bdj/journal/v199/n7/full/4812743a.html" TargetMode="External"/><Relationship Id="rId15" Type="http://schemas.openxmlformats.org/officeDocument/2006/relationships/hyperlink" Target="http://www.nature.com/bdj/journal/v199/n7/full/4812743a.html" TargetMode="External"/><Relationship Id="rId23" Type="http://schemas.openxmlformats.org/officeDocument/2006/relationships/hyperlink" Target="http://www.investopedia.com/articles/active-trading/082415/arbitrage-pricing-theory-its-not-just-fancy-math.asp" TargetMode="External"/><Relationship Id="rId10" Type="http://schemas.openxmlformats.org/officeDocument/2006/relationships/hyperlink" Target="http://www.nature.com/bdj/journal/v199/n7/full/4812743a.html" TargetMode="External"/><Relationship Id="rId19" Type="http://schemas.openxmlformats.org/officeDocument/2006/relationships/hyperlink" Target="http://www.nature.com/bdj/journal/v199/n7/full/4812743a.html" TargetMode="External"/><Relationship Id="rId4" Type="http://schemas.openxmlformats.org/officeDocument/2006/relationships/hyperlink" Target="http://www.nature.com/bdj/journal/v199/n7/full/4812743a.html" TargetMode="External"/><Relationship Id="rId9" Type="http://schemas.openxmlformats.org/officeDocument/2006/relationships/hyperlink" Target="http://www.nature.com/bdj/journal/v199/n7/full/4812743a.html" TargetMode="External"/><Relationship Id="rId14" Type="http://schemas.openxmlformats.org/officeDocument/2006/relationships/hyperlink" Target="http://www.nature.com/bdj/journal/v199/n7/full/4812743a.html" TargetMode="External"/><Relationship Id="rId22" Type="http://schemas.openxmlformats.org/officeDocument/2006/relationships/hyperlink" Target="http://www.investopedia.com/terms/s/specificris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dcterms:created xsi:type="dcterms:W3CDTF">2016-10-01T14:12:00Z</dcterms:created>
  <dcterms:modified xsi:type="dcterms:W3CDTF">2016-10-01T20:00:00Z</dcterms:modified>
</cp:coreProperties>
</file>