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2F5D50"/>
          <w:sz w:val="36"/>
        </w:rPr>
        <w:t>PLANO EXECUTIVO</w:t>
      </w:r>
    </w:p>
    <w:p>
      <w:pPr>
        <w:jc w:val="center"/>
      </w:pPr>
      <w:r>
        <w:rPr>
          <w:b/>
          <w:color w:val="17365D"/>
          <w:sz w:val="60"/>
        </w:rPr>
        <w:t>Inteligência Imobiliária</w:t>
      </w:r>
    </w:p>
    <w:p>
      <w:pPr>
        <w:jc w:val="center"/>
      </w:pPr>
      <w:r>
        <w:rPr>
          <w:color w:val="666666"/>
          <w:sz w:val="32"/>
        </w:rPr>
        <w:t>Projeto Pinheiro Azul</w:t>
      </w:r>
    </w:p>
    <w:p>
      <w:pPr>
        <w:spacing w:before="360"/>
        <w:jc w:val="center"/>
      </w:pPr>
      <w:r>
        <w:rPr>
          <w:i/>
          <w:color w:val="1F1F1F"/>
          <w:sz w:val="24"/>
        </w:rPr>
        <w:t>Blueprint comercial, operacional e estratégico para apresentação ao proprietário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vAlign w:val="center"/>
            <w:shd w:fill="1F4E79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r/>
            <w:r>
              <w:rPr>
                <w:b/>
                <w:color w:val="FFFFFF"/>
                <w:sz w:val="20"/>
              </w:rPr>
              <w:t>Operação</w:t>
            </w:r>
          </w:p>
        </w:tc>
        <w:tc>
          <w:tcPr>
            <w:tcW w:type="dxa" w:w="5100"/>
            <w:vAlign w:val="center"/>
            <w:shd w:fill="F7FAFC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</w:tcPr>
          <w:p>
            <w:r/>
            <w:r>
              <w:rPr>
                <w:b w:val="0"/>
                <w:color w:val="1F1F1F"/>
                <w:sz w:val="20"/>
              </w:rPr>
              <w:t>Pinheiro Azul</w:t>
            </w:r>
          </w:p>
        </w:tc>
      </w:tr>
      <w:tr>
        <w:tc>
          <w:tcPr>
            <w:tcW w:type="dxa" w:w="5100"/>
            <w:vAlign w:val="center"/>
            <w:shd w:fill="1F4E79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r/>
            <w:r>
              <w:rPr>
                <w:b/>
                <w:color w:val="FFFFFF"/>
                <w:sz w:val="20"/>
              </w:rPr>
              <w:t>Sócio técnico</w:t>
            </w:r>
          </w:p>
        </w:tc>
        <w:tc>
          <w:tcPr>
            <w:tcW w:type="dxa" w:w="5100"/>
            <w:vAlign w:val="center"/>
            <w:shd w:fill="F7FAFC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</w:tcPr>
          <w:p>
            <w:r/>
            <w:r>
              <w:rPr>
                <w:b w:val="0"/>
                <w:color w:val="1F1F1F"/>
                <w:sz w:val="20"/>
              </w:rPr>
              <w:t>Emanuel</w:t>
            </w:r>
          </w:p>
        </w:tc>
      </w:tr>
      <w:tr>
        <w:tc>
          <w:tcPr>
            <w:tcW w:type="dxa" w:w="5100"/>
            <w:vAlign w:val="center"/>
            <w:shd w:fill="1F4E79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r/>
            <w:r>
              <w:rPr>
                <w:b/>
                <w:color w:val="FFFFFF"/>
                <w:sz w:val="20"/>
              </w:rPr>
              <w:t>Objetivo</w:t>
            </w:r>
          </w:p>
        </w:tc>
        <w:tc>
          <w:tcPr>
            <w:tcW w:type="dxa" w:w="5100"/>
            <w:vAlign w:val="center"/>
            <w:shd w:fill="F7FAFC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</w:tcPr>
          <w:p>
            <w:r/>
            <w:r>
              <w:rPr>
                <w:b w:val="0"/>
                <w:color w:val="1F1F1F"/>
                <w:sz w:val="20"/>
              </w:rPr>
              <w:t>Renda imediata para emergência + construção de autoridade + corretagem de alto valor</w:t>
            </w:r>
          </w:p>
        </w:tc>
      </w:tr>
      <w:tr>
        <w:tc>
          <w:tcPr>
            <w:tcW w:type="dxa" w:w="5100"/>
            <w:vAlign w:val="center"/>
            <w:shd w:fill="1F4E79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r/>
            <w:r>
              <w:rPr>
                <w:b/>
                <w:color w:val="FFFFFF"/>
                <w:sz w:val="20"/>
              </w:rPr>
              <w:t>Horizonte</w:t>
            </w:r>
          </w:p>
        </w:tc>
        <w:tc>
          <w:tcPr>
            <w:tcW w:type="dxa" w:w="5100"/>
            <w:vAlign w:val="center"/>
            <w:shd w:fill="F7FAFC"/>
            <w:tcBorders>
              <w:top w:val="single" w:sz="6" w:space="0" w:color="D8E2EA"/>
              <w:left w:val="single" w:sz="6" w:space="0" w:color="D8E2EA"/>
              <w:bottom w:val="single" w:sz="6" w:space="0" w:color="D8E2EA"/>
              <w:right w:val="single" w:sz="6" w:space="0" w:color="D8E2EA"/>
            </w:tcBorders>
          </w:tcPr>
          <w:p>
            <w:r/>
            <w:r>
              <w:rPr>
                <w:b w:val="0"/>
                <w:color w:val="1F1F1F"/>
                <w:sz w:val="20"/>
              </w:rPr>
              <w:t>15 dias para primeira venda; 90 dias para operação estável</w:t>
            </w:r>
          </w:p>
        </w:tc>
      </w:tr>
    </w:tbl>
    <w:p/>
    <w:p>
      <w:pPr>
        <w:jc w:val="center"/>
      </w:pPr>
      <w:r>
        <w:rPr>
          <w:color w:val="666666"/>
          <w:sz w:val="18"/>
        </w:rPr>
        <w:t>Documento de trabalho - versão para alinhamento inicial</w:t>
      </w:r>
    </w:p>
    <w:p>
      <w:r>
        <w:br w:type="page"/>
      </w:r>
    </w:p>
    <w:p>
      <w:pPr>
        <w:pStyle w:val="Heading1"/>
      </w:pPr>
      <w:r>
        <w:rPr>
          <w:color w:val="17365D"/>
        </w:rPr>
        <w:t>1. Resumo Executivo</w:t>
      </w:r>
    </w:p>
    <w:p>
      <w:pPr>
        <w:spacing w:after="120"/>
      </w:pPr>
      <w:r>
        <w:rPr>
          <w:sz w:val="20"/>
        </w:rPr>
        <w:t>A proposta da Inteligência Imobiliária é transformar a experiência da Pinheiro Azul em um produto inicial de baixo ticket, alta utilidade e rápida comercialização: a Análise de Viabilidade Imobiliária. O serviço funciona como uma análise objetiva antes da compra de um imóvel, ajudando pessoas físicas a entenderem preço, custos reais, comprometimento de renda, riscos e viabilidade da negociação.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tblHeader w:val="true"/>
        </w:trPr>
        <w:tc>
          <w:tcPr>
            <w:tcW w:type="dxa" w:w="10200"/>
            <w:shd w:fill="EAF3F8"/>
            <w:tcBorders>
              <w:top w:val="single" w:sz="8" w:space="0" w:color="C8D9E8"/>
              <w:left w:val="single" w:sz="8" w:space="0" w:color="C8D9E8"/>
              <w:bottom w:val="single" w:sz="8" w:space="0" w:color="C8D9E8"/>
              <w:right w:val="single" w:sz="8" w:space="0" w:color="C8D9E8"/>
            </w:tcBorders>
          </w:tcPr>
          <w:p>
            <w:pPr>
              <w:spacing w:after="60"/>
            </w:pPr>
            <w:r/>
            <w:r>
              <w:rPr>
                <w:b/>
                <w:color w:val="17365D"/>
                <w:sz w:val="22"/>
              </w:rPr>
              <w:t>Tese central do projeto</w:t>
            </w:r>
          </w:p>
          <w:p>
            <w:pPr>
              <w:spacing w:after="0"/>
            </w:pPr>
            <w:r>
              <w:rPr>
                <w:color w:val="1F1F1F"/>
                <w:sz w:val="19"/>
              </w:rPr>
              <w:t>Usar um produto de entrada de R$ 147 para gerar caixa imediato, criar confiança com compradores em fase ativa de decisão e abrir caminho para oportunidades de maior valor, especialmente corretagem e curadoria de imóveis aprovados.</w:t>
            </w:r>
          </w:p>
        </w:tc>
      </w:tr>
    </w:tbl>
    <w:p/>
    <w:p>
      <w:pPr>
        <w:pStyle w:val="Heading2"/>
      </w:pPr>
      <w:r>
        <w:rPr>
          <w:color w:val="2F5D50"/>
        </w:rPr>
        <w:t>Objetivos principais</w:t>
      </w:r>
    </w:p>
    <w:p>
      <w:pPr>
        <w:pStyle w:val="ListBullet"/>
        <w:spacing w:after="40"/>
      </w:pPr>
      <w:r>
        <w:rPr>
          <w:sz w:val="19"/>
        </w:rPr>
        <w:t>Gerar a primeira venda em até 15 dias, usando tráfego pago, landing page e atendimento via WhatsApp.</w:t>
      </w:r>
    </w:p>
    <w:p>
      <w:pPr>
        <w:pStyle w:val="ListBullet"/>
        <w:spacing w:after="40"/>
      </w:pPr>
      <w:r>
        <w:rPr>
          <w:sz w:val="19"/>
        </w:rPr>
        <w:t>Criar uma esteira simples de aquisição, atendimento, pagamento e entrega de relatório em até 48 horas.</w:t>
      </w:r>
    </w:p>
    <w:p>
      <w:pPr>
        <w:pStyle w:val="ListBullet"/>
        <w:spacing w:after="40"/>
      </w:pPr>
      <w:r>
        <w:rPr>
          <w:sz w:val="19"/>
        </w:rPr>
        <w:t>Construir autoridade para a Pinheiro Azul por meio de análises técnicas, conteúdo e curadoria.</w:t>
      </w:r>
    </w:p>
    <w:p>
      <w:pPr>
        <w:pStyle w:val="ListBullet"/>
        <w:spacing w:after="40"/>
      </w:pPr>
      <w:r>
        <w:rPr>
          <w:sz w:val="19"/>
        </w:rPr>
        <w:t>Converter compradores qualificados em oportunidades futuras de corretagem e intermediação imobiliária.</w:t>
      </w:r>
    </w:p>
    <w:p>
      <w:pPr>
        <w:pStyle w:val="Heading1"/>
      </w:pPr>
      <w:r>
        <w:rPr>
          <w:color w:val="17365D"/>
        </w:rPr>
        <w:t>2. Visão Geral do Negócio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tblHeader w:val="true"/>
        </w:trPr>
        <w:tc>
          <w:tcPr>
            <w:tcW w:type="dxa" w:w="10200"/>
            <w:shd w:fill="F2F6EC"/>
            <w:tcBorders>
              <w:top w:val="single" w:sz="8" w:space="0" w:color="C8D9E8"/>
              <w:left w:val="single" w:sz="8" w:space="0" w:color="C8D9E8"/>
              <w:bottom w:val="single" w:sz="8" w:space="0" w:color="C8D9E8"/>
              <w:right w:val="single" w:sz="8" w:space="0" w:color="C8D9E8"/>
            </w:tcBorders>
          </w:tcPr>
          <w:p>
            <w:pPr>
              <w:spacing w:after="60"/>
            </w:pPr>
            <w:r/>
            <w:r>
              <w:rPr>
                <w:b/>
                <w:color w:val="17365D"/>
                <w:sz w:val="22"/>
              </w:rPr>
              <w:t>Fluxo comercial previsto</w:t>
            </w:r>
          </w:p>
          <w:p>
            <w:pPr>
              <w:spacing w:after="0"/>
            </w:pPr>
            <w:r>
              <w:rPr>
                <w:color w:val="1F1F1F"/>
                <w:sz w:val="19"/>
              </w:rPr>
              <w:t>Tráfego Pago Meta Ads -&gt; Landing Page inteligenciaimobiliaria.online -&gt; WhatsApp Pinheiro Azul -&gt; Fechamento da Análise R$ 147 -&gt; Formulário com dados do imóvel -&gt; Pagamento PIX/Cartão -&gt; Entrega do relatório em 48h -&gt; Upsell: corretagem, ebook ou imóveis aprovados.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850"/>
            <w:vAlign w:val="center"/>
            <w:shd w:fill="1F4E79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r/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2098"/>
            <w:vAlign w:val="center"/>
            <w:shd w:fill="1F4E79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r/>
            <w:r>
              <w:rPr>
                <w:b/>
                <w:color w:val="FFFFFF"/>
                <w:sz w:val="18"/>
              </w:rPr>
              <w:t>Nome</w:t>
            </w:r>
          </w:p>
        </w:tc>
        <w:tc>
          <w:tcPr>
            <w:tcW w:type="dxa" w:w="6236"/>
            <w:vAlign w:val="center"/>
            <w:shd w:fill="1F4E79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r/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850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2098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8"/>
              </w:rPr>
              <w:t>Aquisição</w:t>
            </w:r>
          </w:p>
        </w:tc>
        <w:tc>
          <w:tcPr>
            <w:tcW w:type="dxa" w:w="6236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8"/>
              </w:rPr>
              <w:t>Anúncios no Instagram e Facebook atraem pessoas interessadas em compra de imóvel, financiamento e casa própria.</w:t>
            </w:r>
          </w:p>
        </w:tc>
      </w:tr>
      <w:tr>
        <w:tc>
          <w:tcPr>
            <w:tcW w:type="dxa" w:w="850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</w:tcPr>
          <w:p>
            <w:r/>
            <w:r>
              <w:rPr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2098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</w:tcPr>
          <w:p>
            <w:r/>
            <w:r>
              <w:rPr>
                <w:b w:val="0"/>
                <w:color w:val="1F1F1F"/>
                <w:sz w:val="18"/>
              </w:rPr>
              <w:t>Conversão inicial</w:t>
            </w:r>
          </w:p>
        </w:tc>
        <w:tc>
          <w:tcPr>
            <w:tcW w:type="dxa" w:w="6236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</w:tcPr>
          <w:p>
            <w:r/>
            <w:r>
              <w:rPr>
                <w:b w:val="0"/>
                <w:color w:val="1F1F1F"/>
                <w:sz w:val="18"/>
              </w:rPr>
              <w:t>Landing page explica a dor, apresenta a análise e direciona o interessado para o WhatsApp.</w:t>
            </w:r>
          </w:p>
        </w:tc>
      </w:tr>
      <w:tr>
        <w:tc>
          <w:tcPr>
            <w:tcW w:type="dxa" w:w="850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2098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8"/>
              </w:rPr>
              <w:t>Fechamento</w:t>
            </w:r>
          </w:p>
        </w:tc>
        <w:tc>
          <w:tcPr>
            <w:tcW w:type="dxa" w:w="6236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8"/>
              </w:rPr>
              <w:t>Atendimento via WhatsApp apresenta preço, prazo, formulário e forma de pagamento.</w:t>
            </w:r>
          </w:p>
        </w:tc>
      </w:tr>
      <w:tr>
        <w:tc>
          <w:tcPr>
            <w:tcW w:type="dxa" w:w="850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</w:tcPr>
          <w:p>
            <w:r/>
            <w:r>
              <w:rPr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2098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</w:tcPr>
          <w:p>
            <w:r/>
            <w:r>
              <w:rPr>
                <w:b w:val="0"/>
                <w:color w:val="1F1F1F"/>
                <w:sz w:val="18"/>
              </w:rPr>
              <w:t>Execução</w:t>
            </w:r>
          </w:p>
        </w:tc>
        <w:tc>
          <w:tcPr>
            <w:tcW w:type="dxa" w:w="6236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</w:tcPr>
          <w:p>
            <w:r/>
            <w:r>
              <w:rPr>
                <w:b w:val="0"/>
                <w:color w:val="1F1F1F"/>
                <w:sz w:val="18"/>
              </w:rPr>
              <w:t>Cliente envia dados do imóvel e recebe um relatório objetivo em PDF em até 48 horas.</w:t>
            </w:r>
          </w:p>
        </w:tc>
      </w:tr>
      <w:tr>
        <w:tc>
          <w:tcPr>
            <w:tcW w:type="dxa" w:w="850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2098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8"/>
              </w:rPr>
              <w:t>Expansão</w:t>
            </w:r>
          </w:p>
        </w:tc>
        <w:tc>
          <w:tcPr>
            <w:tcW w:type="dxa" w:w="6236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8"/>
              </w:rPr>
              <w:t>Após a entrega, o cliente pode ser conduzido para ebook, corretagem ou imóveis aprovados.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7365D"/>
        </w:rPr>
        <w:t>3. Produto Principal</w:t>
      </w:r>
    </w:p>
    <w:p>
      <w:pPr>
        <w:pStyle w:val="Heading2"/>
      </w:pPr>
      <w:r>
        <w:rPr>
          <w:color w:val="2F5D50"/>
        </w:rPr>
        <w:t>Análise de Viabilidade Imobiliária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381"/>
            <w:vAlign w:val="center"/>
            <w:shd w:fill="1F4E79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6803"/>
            <w:vAlign w:val="center"/>
            <w:shd w:fill="1F4E79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r/>
            <w:r>
              <w:rPr>
                <w:b/>
                <w:color w:val="FFFFFF"/>
                <w:sz w:val="19"/>
              </w:rPr>
              <w:t>Definição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9"/>
              </w:rPr>
              <w:t>Nome oficial</w:t>
            </w:r>
          </w:p>
        </w:tc>
        <w:tc>
          <w:tcPr>
            <w:tcW w:type="dxa" w:w="6803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9"/>
              </w:rPr>
              <w:t>Análise de Viabilidade Imobiliária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</w:tcPr>
          <w:p>
            <w:r/>
            <w:r>
              <w:rPr>
                <w:b w:val="0"/>
                <w:color w:val="1F1F1F"/>
                <w:sz w:val="19"/>
              </w:rPr>
              <w:t>Nome informal</w:t>
            </w:r>
          </w:p>
        </w:tc>
        <w:tc>
          <w:tcPr>
            <w:tcW w:type="dxa" w:w="6803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</w:tcPr>
          <w:p>
            <w:r/>
            <w:r>
              <w:rPr>
                <w:b w:val="0"/>
                <w:color w:val="1F1F1F"/>
                <w:sz w:val="19"/>
              </w:rPr>
              <w:t>Due Diligence Imobiliário para Pessoa Física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9"/>
              </w:rPr>
              <w:t>Preço</w:t>
            </w:r>
          </w:p>
        </w:tc>
        <w:tc>
          <w:tcPr>
            <w:tcW w:type="dxa" w:w="6803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9"/>
              </w:rPr>
              <w:t>R$ 147, pagamento único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</w:tcPr>
          <w:p>
            <w:r/>
            <w:r>
              <w:rPr>
                <w:b w:val="0"/>
                <w:color w:val="1F1F1F"/>
                <w:sz w:val="19"/>
              </w:rPr>
              <w:t>Entrega</w:t>
            </w:r>
          </w:p>
        </w:tc>
        <w:tc>
          <w:tcPr>
            <w:tcW w:type="dxa" w:w="6803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</w:tcPr>
          <w:p>
            <w:r/>
            <w:r>
              <w:rPr>
                <w:b w:val="0"/>
                <w:color w:val="1F1F1F"/>
                <w:sz w:val="19"/>
              </w:rPr>
              <w:t>PDF de 3 a 5 páginas em até 48 horas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9"/>
              </w:rPr>
              <w:t>Meta inicial</w:t>
            </w:r>
          </w:p>
        </w:tc>
        <w:tc>
          <w:tcPr>
            <w:tcW w:type="dxa" w:w="6803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9"/>
              </w:rPr>
              <w:t>5 análises por semana = R$ 2.940/mês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</w:tcPr>
          <w:p>
            <w:r/>
            <w:r>
              <w:rPr>
                <w:b w:val="0"/>
                <w:color w:val="1F1F1F"/>
                <w:sz w:val="19"/>
              </w:rPr>
              <w:t>Meta de escala</w:t>
            </w:r>
          </w:p>
        </w:tc>
        <w:tc>
          <w:tcPr>
            <w:tcW w:type="dxa" w:w="6803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</w:tcPr>
          <w:p>
            <w:r/>
            <w:r>
              <w:rPr>
                <w:b w:val="0"/>
                <w:color w:val="1F1F1F"/>
                <w:sz w:val="19"/>
              </w:rPr>
              <w:t>10 a 15 análises por semana = R$ 5.880 a R$ 8.820/mês</w:t>
            </w:r>
          </w:p>
        </w:tc>
      </w:tr>
    </w:tbl>
    <w:p/>
    <w:p>
      <w:pPr>
        <w:pStyle w:val="Heading2"/>
      </w:pPr>
      <w:r>
        <w:rPr>
          <w:color w:val="2F5D50"/>
        </w:rPr>
        <w:t>Conteúdo do relatório</w:t>
      </w:r>
    </w:p>
    <w:p>
      <w:pPr>
        <w:pStyle w:val="ListNumber"/>
        <w:spacing w:after="40"/>
      </w:pPr>
      <w:r>
        <w:rPr>
          <w:sz w:val="19"/>
        </w:rPr>
        <w:t>Comparação do preço com o mercado da região.</w:t>
      </w:r>
    </w:p>
    <w:p>
      <w:pPr>
        <w:pStyle w:val="ListNumber"/>
        <w:spacing w:after="40"/>
      </w:pPr>
      <w:r>
        <w:rPr>
          <w:sz w:val="19"/>
        </w:rPr>
        <w:t>Cálculo do custo total real, incluindo ITBI, registro e taxas.</w:t>
      </w:r>
    </w:p>
    <w:p>
      <w:pPr>
        <w:pStyle w:val="ListNumber"/>
        <w:spacing w:after="40"/>
      </w:pPr>
      <w:r>
        <w:rPr>
          <w:sz w:val="19"/>
        </w:rPr>
        <w:t>Análise de comprometimento de renda.</w:t>
      </w:r>
    </w:p>
    <w:p>
      <w:pPr>
        <w:pStyle w:val="ListNumber"/>
        <w:spacing w:after="40"/>
      </w:pPr>
      <w:r>
        <w:rPr>
          <w:sz w:val="19"/>
        </w:rPr>
        <w:t>Pontos de atenção e riscos da negociação.</w:t>
      </w:r>
    </w:p>
    <w:p>
      <w:pPr>
        <w:pStyle w:val="ListNumber"/>
        <w:spacing w:after="40"/>
      </w:pPr>
      <w:r>
        <w:rPr>
          <w:sz w:val="19"/>
        </w:rPr>
        <w:t>Veredito final: vale a pena, vale com ressalvas ou não vale.</w:t>
      </w:r>
    </w:p>
    <w:p>
      <w:pPr>
        <w:pStyle w:val="Heading1"/>
      </w:pPr>
      <w:r>
        <w:rPr>
          <w:color w:val="17365D"/>
        </w:rPr>
        <w:t>4. Potencial de Receita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2040"/>
            <w:vAlign w:val="center"/>
            <w:shd w:fill="1F4E79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r/>
            <w:r>
              <w:rPr>
                <w:b/>
                <w:color w:val="FFFFFF"/>
                <w:sz w:val="17"/>
              </w:rPr>
              <w:t>Cenário</w:t>
            </w:r>
          </w:p>
        </w:tc>
        <w:tc>
          <w:tcPr>
            <w:tcW w:type="dxa" w:w="2040"/>
            <w:vAlign w:val="center"/>
            <w:shd w:fill="1F4E79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r/>
            <w:r>
              <w:rPr>
                <w:b/>
                <w:color w:val="FFFFFF"/>
                <w:sz w:val="17"/>
              </w:rPr>
              <w:t>Volume</w:t>
            </w:r>
          </w:p>
        </w:tc>
        <w:tc>
          <w:tcPr>
            <w:tcW w:type="dxa" w:w="2040"/>
            <w:vAlign w:val="center"/>
            <w:shd w:fill="1F4E79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r/>
            <w:r>
              <w:rPr>
                <w:b/>
                <w:color w:val="FFFFFF"/>
                <w:sz w:val="17"/>
              </w:rPr>
              <w:t>Ticket</w:t>
            </w:r>
          </w:p>
        </w:tc>
        <w:tc>
          <w:tcPr>
            <w:tcW w:type="dxa" w:w="2040"/>
            <w:vAlign w:val="center"/>
            <w:shd w:fill="1F4E79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r/>
            <w:r>
              <w:rPr>
                <w:b/>
                <w:color w:val="FFFFFF"/>
                <w:sz w:val="17"/>
              </w:rPr>
              <w:t>Receita semanal</w:t>
            </w:r>
          </w:p>
        </w:tc>
        <w:tc>
          <w:tcPr>
            <w:tcW w:type="dxa" w:w="2040"/>
            <w:vAlign w:val="center"/>
            <w:shd w:fill="1F4E79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r/>
            <w:r>
              <w:rPr>
                <w:b/>
                <w:color w:val="FFFFFF"/>
                <w:sz w:val="17"/>
              </w:rPr>
              <w:t>Receita mensal estimada</w:t>
            </w:r>
          </w:p>
        </w:tc>
      </w:tr>
      <w:tr>
        <w:tc>
          <w:tcPr>
            <w:tcW w:type="dxa" w:w="2040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7"/>
              </w:rPr>
              <w:t>Validação inicial</w:t>
            </w:r>
          </w:p>
        </w:tc>
        <w:tc>
          <w:tcPr>
            <w:tcW w:type="dxa" w:w="2040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7"/>
              </w:rPr>
              <w:t>5 análises/semana</w:t>
            </w:r>
          </w:p>
        </w:tc>
        <w:tc>
          <w:tcPr>
            <w:tcW w:type="dxa" w:w="2040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7"/>
              </w:rPr>
              <w:t>R$ 147</w:t>
            </w:r>
          </w:p>
        </w:tc>
        <w:tc>
          <w:tcPr>
            <w:tcW w:type="dxa" w:w="2040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7"/>
              </w:rPr>
              <w:t>R$ 735/semana</w:t>
            </w:r>
          </w:p>
        </w:tc>
        <w:tc>
          <w:tcPr>
            <w:tcW w:type="dxa" w:w="2040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7"/>
              </w:rPr>
              <w:t>R$ 2.940/mês</w:t>
            </w:r>
          </w:p>
        </w:tc>
      </w:tr>
      <w:tr>
        <w:tc>
          <w:tcPr>
            <w:tcW w:type="dxa" w:w="2040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</w:tcPr>
          <w:p>
            <w:r/>
            <w:r>
              <w:rPr>
                <w:b w:val="0"/>
                <w:color w:val="1F1F1F"/>
                <w:sz w:val="17"/>
              </w:rPr>
              <w:t>Escala moderada</w:t>
            </w:r>
          </w:p>
        </w:tc>
        <w:tc>
          <w:tcPr>
            <w:tcW w:type="dxa" w:w="2040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</w:tcPr>
          <w:p>
            <w:r/>
            <w:r>
              <w:rPr>
                <w:b w:val="0"/>
                <w:color w:val="1F1F1F"/>
                <w:sz w:val="17"/>
              </w:rPr>
              <w:t>10 análises/semana</w:t>
            </w:r>
          </w:p>
        </w:tc>
        <w:tc>
          <w:tcPr>
            <w:tcW w:type="dxa" w:w="2040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</w:tcPr>
          <w:p>
            <w:r/>
            <w:r>
              <w:rPr>
                <w:b w:val="0"/>
                <w:color w:val="1F1F1F"/>
                <w:sz w:val="17"/>
              </w:rPr>
              <w:t>R$ 147</w:t>
            </w:r>
          </w:p>
        </w:tc>
        <w:tc>
          <w:tcPr>
            <w:tcW w:type="dxa" w:w="2040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</w:tcPr>
          <w:p>
            <w:r/>
            <w:r>
              <w:rPr>
                <w:b w:val="0"/>
                <w:color w:val="1F1F1F"/>
                <w:sz w:val="17"/>
              </w:rPr>
              <w:t>R$ 1.470/semana</w:t>
            </w:r>
          </w:p>
        </w:tc>
        <w:tc>
          <w:tcPr>
            <w:tcW w:type="dxa" w:w="2040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</w:tcPr>
          <w:p>
            <w:r/>
            <w:r>
              <w:rPr>
                <w:b w:val="0"/>
                <w:color w:val="1F1F1F"/>
                <w:sz w:val="17"/>
              </w:rPr>
              <w:t>R$ 5.880/mês</w:t>
            </w:r>
          </w:p>
        </w:tc>
      </w:tr>
      <w:tr>
        <w:tc>
          <w:tcPr>
            <w:tcW w:type="dxa" w:w="2040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7"/>
              </w:rPr>
              <w:t>Escala forte</w:t>
            </w:r>
          </w:p>
        </w:tc>
        <w:tc>
          <w:tcPr>
            <w:tcW w:type="dxa" w:w="2040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7"/>
              </w:rPr>
              <w:t>15 análises/semana</w:t>
            </w:r>
          </w:p>
        </w:tc>
        <w:tc>
          <w:tcPr>
            <w:tcW w:type="dxa" w:w="2040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7"/>
              </w:rPr>
              <w:t>R$ 147</w:t>
            </w:r>
          </w:p>
        </w:tc>
        <w:tc>
          <w:tcPr>
            <w:tcW w:type="dxa" w:w="2040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7"/>
              </w:rPr>
              <w:t>R$ 2.205/semana</w:t>
            </w:r>
          </w:p>
        </w:tc>
        <w:tc>
          <w:tcPr>
            <w:tcW w:type="dxa" w:w="2040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7"/>
              </w:rPr>
              <w:t>R$ 8.820/mês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tblHeader w:val="true"/>
        </w:trPr>
        <w:tc>
          <w:tcPr>
            <w:tcW w:type="dxa" w:w="10200"/>
            <w:shd w:fill="EAF3F8"/>
            <w:tcBorders>
              <w:top w:val="single" w:sz="8" w:space="0" w:color="C8D9E8"/>
              <w:left w:val="single" w:sz="8" w:space="0" w:color="C8D9E8"/>
              <w:bottom w:val="single" w:sz="8" w:space="0" w:color="C8D9E8"/>
              <w:right w:val="single" w:sz="8" w:space="0" w:color="C8D9E8"/>
            </w:tcBorders>
          </w:tcPr>
          <w:p>
            <w:pPr>
              <w:spacing w:after="60"/>
            </w:pPr>
            <w:r/>
            <w:r>
              <w:rPr>
                <w:b/>
                <w:color w:val="17365D"/>
                <w:sz w:val="22"/>
              </w:rPr>
              <w:t>Leitura estratégica</w:t>
            </w:r>
          </w:p>
          <w:p>
            <w:pPr>
              <w:spacing w:after="0"/>
            </w:pPr>
            <w:r>
              <w:rPr>
                <w:color w:val="1F1F1F"/>
                <w:sz w:val="19"/>
              </w:rPr>
              <w:t>A análise de R$ 147 não deve ser vista apenas como produto isolado. Ela é também uma porta de entrada para relacionamento com compradores qualificados, que podem gerar corretagens de ticket muito superior.</w:t>
            </w:r>
          </w:p>
        </w:tc>
      </w:tr>
    </w:tbl>
    <w:p/>
    <w:p>
      <w:pPr>
        <w:pStyle w:val="Heading1"/>
      </w:pPr>
      <w:r>
        <w:rPr>
          <w:color w:val="17365D"/>
        </w:rPr>
        <w:t>5. Produtos Secundários, Upsell e Recorrência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center"/>
            <w:shd w:fill="1F4E79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r/>
            <w:r>
              <w:rPr>
                <w:b/>
                <w:color w:val="FFFFFF"/>
                <w:sz w:val="16"/>
              </w:rPr>
              <w:t>Produto</w:t>
            </w:r>
          </w:p>
        </w:tc>
        <w:tc>
          <w:tcPr>
            <w:tcW w:type="dxa" w:w="2550"/>
            <w:vAlign w:val="center"/>
            <w:shd w:fill="1F4E79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r/>
            <w:r>
              <w:rPr>
                <w:b/>
                <w:color w:val="FFFFFF"/>
                <w:sz w:val="16"/>
              </w:rPr>
              <w:t>Preço / Comissão</w:t>
            </w:r>
          </w:p>
        </w:tc>
        <w:tc>
          <w:tcPr>
            <w:tcW w:type="dxa" w:w="2550"/>
            <w:vAlign w:val="center"/>
            <w:shd w:fill="1F4E79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r/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2550"/>
            <w:vAlign w:val="center"/>
            <w:shd w:fill="1F4E79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r/>
            <w:r>
              <w:rPr>
                <w:b/>
                <w:color w:val="FFFFFF"/>
                <w:sz w:val="16"/>
              </w:rPr>
              <w:t>Gatilho</w:t>
            </w:r>
          </w:p>
        </w:tc>
      </w:tr>
      <w:tr>
        <w:tc>
          <w:tcPr>
            <w:tcW w:type="dxa" w:w="2550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6"/>
              </w:rPr>
              <w:t>Ebook: Guia Prático de Compra de Imóvel</w:t>
            </w:r>
          </w:p>
        </w:tc>
        <w:tc>
          <w:tcPr>
            <w:tcW w:type="dxa" w:w="2550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6"/>
              </w:rPr>
              <w:t>R$ 47</w:t>
            </w:r>
          </w:p>
        </w:tc>
        <w:tc>
          <w:tcPr>
            <w:tcW w:type="dxa" w:w="2550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6"/>
              </w:rPr>
              <w:t>Isca digital e renda passiva</w:t>
            </w:r>
          </w:p>
        </w:tc>
        <w:tc>
          <w:tcPr>
            <w:tcW w:type="dxa" w:w="2550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6"/>
              </w:rPr>
              <w:t>Quem compra o ebook ganha R$ 30 de desconto na análise.</w:t>
            </w:r>
          </w:p>
        </w:tc>
      </w:tr>
      <w:tr>
        <w:tc>
          <w:tcPr>
            <w:tcW w:type="dxa" w:w="2550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</w:tcPr>
          <w:p>
            <w:r/>
            <w:r>
              <w:rPr>
                <w:b w:val="0"/>
                <w:color w:val="1F1F1F"/>
                <w:sz w:val="16"/>
              </w:rPr>
              <w:t>Corretagem / Intermediação de Venda</w:t>
            </w:r>
          </w:p>
        </w:tc>
        <w:tc>
          <w:tcPr>
            <w:tcW w:type="dxa" w:w="2550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</w:tcPr>
          <w:p>
            <w:r/>
            <w:r>
              <w:rPr>
                <w:b w:val="0"/>
                <w:color w:val="1F1F1F"/>
                <w:sz w:val="16"/>
              </w:rPr>
              <w:t>3% a 6% do valor do imóvel</w:t>
            </w:r>
          </w:p>
        </w:tc>
        <w:tc>
          <w:tcPr>
            <w:tcW w:type="dxa" w:w="2550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</w:tcPr>
          <w:p>
            <w:r/>
            <w:r>
              <w:rPr>
                <w:b w:val="0"/>
                <w:color w:val="1F1F1F"/>
                <w:sz w:val="16"/>
              </w:rPr>
              <w:t>Ticket alto e ciclo longo</w:t>
            </w:r>
          </w:p>
        </w:tc>
        <w:tc>
          <w:tcPr>
            <w:tcW w:type="dxa" w:w="2550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</w:tcPr>
          <w:p>
            <w:r/>
            <w:r>
              <w:rPr>
                <w:b w:val="0"/>
                <w:color w:val="1F1F1F"/>
                <w:sz w:val="16"/>
              </w:rPr>
              <w:t>Clientes que fizeram análise e já confiam na Pinheiro Azul.</w:t>
            </w:r>
          </w:p>
        </w:tc>
      </w:tr>
      <w:tr>
        <w:tc>
          <w:tcPr>
            <w:tcW w:type="dxa" w:w="2550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6"/>
              </w:rPr>
              <w:t>Seção de Imóveis Aprovados</w:t>
            </w:r>
          </w:p>
        </w:tc>
        <w:tc>
          <w:tcPr>
            <w:tcW w:type="dxa" w:w="2550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6"/>
              </w:rPr>
              <w:t>A definir</w:t>
            </w:r>
          </w:p>
        </w:tc>
        <w:tc>
          <w:tcPr>
            <w:tcW w:type="dxa" w:w="2550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6"/>
              </w:rPr>
              <w:t>Curadoria, tráfego orgânico e autoridade</w:t>
            </w:r>
          </w:p>
        </w:tc>
        <w:tc>
          <w:tcPr>
            <w:tcW w:type="dxa" w:w="2550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6"/>
              </w:rPr>
              <w:t>Imóveis com selo de verificação alimentam o funil de corretagem.</w:t>
            </w:r>
          </w:p>
        </w:tc>
      </w:tr>
    </w:tbl>
    <w:p/>
    <w:p>
      <w:pPr>
        <w:pStyle w:val="Heading1"/>
      </w:pPr>
      <w:r>
        <w:rPr>
          <w:color w:val="17365D"/>
        </w:rPr>
        <w:t>6. Estrutura da Landing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tblHeader w:val="true"/>
        </w:trPr>
        <w:tc>
          <w:tcPr>
            <w:tcW w:type="dxa" w:w="10200"/>
            <w:shd w:fill="F7FAFC"/>
            <w:tcBorders>
              <w:top w:val="single" w:sz="8" w:space="0" w:color="C8D9E8"/>
              <w:left w:val="single" w:sz="8" w:space="0" w:color="C8D9E8"/>
              <w:bottom w:val="single" w:sz="8" w:space="0" w:color="C8D9E8"/>
              <w:right w:val="single" w:sz="8" w:space="0" w:color="C8D9E8"/>
            </w:tcBorders>
          </w:tcPr>
          <w:p>
            <w:pPr>
              <w:spacing w:after="60"/>
            </w:pPr>
            <w:r/>
            <w:r>
              <w:rPr>
                <w:b/>
                <w:color w:val="17365D"/>
                <w:sz w:val="22"/>
              </w:rPr>
              <w:t>Domínio planejado</w:t>
            </w:r>
          </w:p>
          <w:p>
            <w:pPr>
              <w:spacing w:after="0"/>
            </w:pPr>
            <w:r>
              <w:rPr>
                <w:color w:val="1F1F1F"/>
                <w:sz w:val="19"/>
              </w:rPr>
              <w:t>inteligenciaimobiliaria.online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381"/>
            <w:vAlign w:val="center"/>
            <w:shd w:fill="1F4E79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r/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6803"/>
            <w:vAlign w:val="center"/>
            <w:shd w:fill="1F4E79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r/>
            <w:r>
              <w:rPr>
                <w:b/>
                <w:color w:val="FFFFFF"/>
                <w:sz w:val="18"/>
              </w:rPr>
              <w:t>Objetivo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8"/>
              </w:rPr>
              <w:t>Hero</w:t>
            </w:r>
          </w:p>
        </w:tc>
        <w:tc>
          <w:tcPr>
            <w:tcW w:type="dxa" w:w="6803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8"/>
              </w:rPr>
              <w:t>Headline, subtítulo e CTA direto para WhatsApp.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</w:tcPr>
          <w:p>
            <w:r/>
            <w:r>
              <w:rPr>
                <w:b w:val="0"/>
                <w:color w:val="1F1F1F"/>
                <w:sz w:val="18"/>
              </w:rPr>
              <w:t>Como funciona</w:t>
            </w:r>
          </w:p>
        </w:tc>
        <w:tc>
          <w:tcPr>
            <w:tcW w:type="dxa" w:w="6803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</w:tcPr>
          <w:p>
            <w:r/>
            <w:r>
              <w:rPr>
                <w:b w:val="0"/>
                <w:color w:val="1F1F1F"/>
                <w:sz w:val="18"/>
              </w:rPr>
              <w:t>Explicação em 3 passos simples para reduzir atrito.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8"/>
              </w:rPr>
              <w:t>O que a análise revela</w:t>
            </w:r>
          </w:p>
        </w:tc>
        <w:tc>
          <w:tcPr>
            <w:tcW w:type="dxa" w:w="6803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8"/>
              </w:rPr>
              <w:t>Cinco tópicos principais do relatório: preço, custos, renda, riscos e veredito.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</w:tcPr>
          <w:p>
            <w:r/>
            <w:r>
              <w:rPr>
                <w:b w:val="0"/>
                <w:color w:val="1F1F1F"/>
                <w:sz w:val="18"/>
              </w:rPr>
              <w:t>Quem faz</w:t>
            </w:r>
          </w:p>
        </w:tc>
        <w:tc>
          <w:tcPr>
            <w:tcW w:type="dxa" w:w="6803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</w:tcPr>
          <w:p>
            <w:r/>
            <w:r>
              <w:rPr>
                <w:b w:val="0"/>
                <w:color w:val="1F1F1F"/>
                <w:sz w:val="18"/>
              </w:rPr>
              <w:t>Foto e mini bio do analista, unindo corretagem e análise de dados.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8"/>
              </w:rPr>
              <w:t>Imóveis Aprovados</w:t>
            </w:r>
          </w:p>
        </w:tc>
        <w:tc>
          <w:tcPr>
            <w:tcW w:type="dxa" w:w="6803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8"/>
              </w:rPr>
              <w:t>Cards com selo de verificação, em fase futura quando houver volume.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</w:tcPr>
          <w:p>
            <w:r/>
            <w:r>
              <w:rPr>
                <w:b w:val="0"/>
                <w:color w:val="1F1F1F"/>
                <w:sz w:val="18"/>
              </w:rPr>
              <w:t>Depoimentos</w:t>
            </w:r>
          </w:p>
        </w:tc>
        <w:tc>
          <w:tcPr>
            <w:tcW w:type="dxa" w:w="6803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</w:tcPr>
          <w:p>
            <w:r/>
            <w:r>
              <w:rPr>
                <w:b w:val="0"/>
                <w:color w:val="1F1F1F"/>
                <w:sz w:val="18"/>
              </w:rPr>
              <w:t>Provas sociais futuras, a partir dos primeiros cases.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8"/>
              </w:rPr>
              <w:t>CTA final</w:t>
            </w:r>
          </w:p>
        </w:tc>
        <w:tc>
          <w:tcPr>
            <w:tcW w:type="dxa" w:w="6803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8"/>
              </w:rPr>
              <w:t>Chamada “Fale com um especialista” direcionando para WhatsApp.</w:t>
            </w:r>
          </w:p>
        </w:tc>
      </w:tr>
    </w:tbl>
    <w:p/>
    <w:p>
      <w:pPr>
        <w:pStyle w:val="Heading1"/>
      </w:pPr>
      <w:r>
        <w:rPr>
          <w:color w:val="17365D"/>
        </w:rPr>
        <w:t>7. Tráfego Pago - Configuração Inicial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vAlign w:val="center"/>
            <w:shd w:fill="1F4E79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6917"/>
            <w:vAlign w:val="center"/>
            <w:shd w:fill="1F4E79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r/>
            <w:r>
              <w:rPr>
                <w:b/>
                <w:color w:val="FFFFFF"/>
                <w:sz w:val="18"/>
              </w:rPr>
              <w:t>Definição</w:t>
            </w:r>
          </w:p>
        </w:tc>
      </w:tr>
      <w:tr>
        <w:tc>
          <w:tcPr>
            <w:tcW w:type="dxa" w:w="2268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8"/>
              </w:rPr>
              <w:t>Plataforma</w:t>
            </w:r>
          </w:p>
        </w:tc>
        <w:tc>
          <w:tcPr>
            <w:tcW w:type="dxa" w:w="6917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8"/>
              </w:rPr>
              <w:t>Meta Ads: Instagram + Facebook</w:t>
            </w:r>
          </w:p>
        </w:tc>
      </w:tr>
      <w:tr>
        <w:tc>
          <w:tcPr>
            <w:tcW w:type="dxa" w:w="2268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</w:tcPr>
          <w:p>
            <w:r/>
            <w:r>
              <w:rPr>
                <w:b w:val="0"/>
                <w:color w:val="1F1F1F"/>
                <w:sz w:val="18"/>
              </w:rPr>
              <w:t>Público</w:t>
            </w:r>
          </w:p>
        </w:tc>
        <w:tc>
          <w:tcPr>
            <w:tcW w:type="dxa" w:w="6917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</w:tcPr>
          <w:p>
            <w:r/>
            <w:r>
              <w:rPr>
                <w:b w:val="0"/>
                <w:color w:val="1F1F1F"/>
                <w:sz w:val="18"/>
              </w:rPr>
              <w:t>25 a 55 anos; cidades médias e grandes; interesses em compra de imóvel, financiamento imobiliário e casa própria.</w:t>
            </w:r>
          </w:p>
        </w:tc>
      </w:tr>
      <w:tr>
        <w:tc>
          <w:tcPr>
            <w:tcW w:type="dxa" w:w="2268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8"/>
              </w:rPr>
              <w:t>Criativo 1</w:t>
            </w:r>
          </w:p>
        </w:tc>
        <w:tc>
          <w:tcPr>
            <w:tcW w:type="dxa" w:w="6917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8"/>
              </w:rPr>
              <w:t>Imagem com texto: “Vai comprar um imóvel? Veja se o preço é justo.”</w:t>
            </w:r>
          </w:p>
        </w:tc>
      </w:tr>
      <w:tr>
        <w:tc>
          <w:tcPr>
            <w:tcW w:type="dxa" w:w="2268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</w:tcPr>
          <w:p>
            <w:r/>
            <w:r>
              <w:rPr>
                <w:b w:val="0"/>
                <w:color w:val="1F1F1F"/>
                <w:sz w:val="18"/>
              </w:rPr>
              <w:t>Criativo 2</w:t>
            </w:r>
          </w:p>
        </w:tc>
        <w:tc>
          <w:tcPr>
            <w:tcW w:type="dxa" w:w="6917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</w:tcPr>
          <w:p>
            <w:r/>
            <w:r>
              <w:rPr>
                <w:b w:val="0"/>
                <w:color w:val="1F1F1F"/>
                <w:sz w:val="18"/>
              </w:rPr>
              <w:t>Vídeo do analista, aproximadamente 30 segundos, explicando o serviço.</w:t>
            </w:r>
          </w:p>
        </w:tc>
      </w:tr>
      <w:tr>
        <w:tc>
          <w:tcPr>
            <w:tcW w:type="dxa" w:w="2268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8"/>
              </w:rPr>
              <w:t>Orçamento inicial</w:t>
            </w:r>
          </w:p>
        </w:tc>
        <w:tc>
          <w:tcPr>
            <w:tcW w:type="dxa" w:w="6917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8"/>
              </w:rPr>
              <w:t>R$ 20/dia por 7 dias = R$ 140</w:t>
            </w:r>
          </w:p>
        </w:tc>
      </w:tr>
      <w:tr>
        <w:tc>
          <w:tcPr>
            <w:tcW w:type="dxa" w:w="2268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</w:tcPr>
          <w:p>
            <w:r/>
            <w:r>
              <w:rPr>
                <w:b w:val="0"/>
                <w:color w:val="1F1F1F"/>
                <w:sz w:val="18"/>
              </w:rPr>
              <w:t>Tracking</w:t>
            </w:r>
          </w:p>
        </w:tc>
        <w:tc>
          <w:tcPr>
            <w:tcW w:type="dxa" w:w="6917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</w:tcPr>
          <w:p>
            <w:r/>
            <w:r>
              <w:rPr>
                <w:b w:val="0"/>
                <w:color w:val="1F1F1F"/>
                <w:sz w:val="18"/>
              </w:rPr>
              <w:t>Pixel do Meta + API de Conversões server-side, configurados por Emanuel.</w:t>
            </w:r>
          </w:p>
        </w:tc>
      </w:tr>
      <w:tr>
        <w:tc>
          <w:tcPr>
            <w:tcW w:type="dxa" w:w="2268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8"/>
              </w:rPr>
              <w:t>Meta de CPL</w:t>
            </w:r>
          </w:p>
        </w:tc>
        <w:tc>
          <w:tcPr>
            <w:tcW w:type="dxa" w:w="6917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8"/>
              </w:rPr>
              <w:t>R$ 5 a R$ 15 por lead.</w:t>
            </w:r>
          </w:p>
        </w:tc>
      </w:tr>
      <w:tr>
        <w:tc>
          <w:tcPr>
            <w:tcW w:type="dxa" w:w="2268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</w:tcPr>
          <w:p>
            <w:r/>
            <w:r>
              <w:rPr>
                <w:b w:val="0"/>
                <w:color w:val="1F1F1F"/>
                <w:sz w:val="18"/>
              </w:rPr>
              <w:t>Meta de conversão</w:t>
            </w:r>
          </w:p>
        </w:tc>
        <w:tc>
          <w:tcPr>
            <w:tcW w:type="dxa" w:w="6917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</w:tcPr>
          <w:p>
            <w:r/>
            <w:r>
              <w:rPr>
                <w:b w:val="0"/>
                <w:color w:val="1F1F1F"/>
                <w:sz w:val="18"/>
              </w:rPr>
              <w:t>3% a 5% dos leads fecham a análise.</w:t>
            </w:r>
          </w:p>
        </w:tc>
      </w:tr>
    </w:tbl>
    <w:p/>
    <w:p>
      <w:pPr>
        <w:pStyle w:val="Heading1"/>
      </w:pPr>
      <w:r>
        <w:rPr>
          <w:color w:val="17365D"/>
        </w:rPr>
        <w:t>8. Funil de Atendimento no WhatsApp</w:t>
      </w:r>
    </w:p>
    <w:p>
      <w:pPr>
        <w:pStyle w:val="Heading2"/>
      </w:pPr>
      <w:r>
        <w:rPr>
          <w:color w:val="2F5D50"/>
        </w:rPr>
        <w:t>Mensagem automática de entrada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tblHeader w:val="true"/>
        </w:trPr>
        <w:tc>
          <w:tcPr>
            <w:tcW w:type="dxa" w:w="10200"/>
            <w:shd w:fill="F7FAFC"/>
            <w:tcBorders>
              <w:top w:val="single" w:sz="8" w:space="0" w:color="C8D9E8"/>
              <w:left w:val="single" w:sz="8" w:space="0" w:color="C8D9E8"/>
              <w:bottom w:val="single" w:sz="8" w:space="0" w:color="C8D9E8"/>
              <w:right w:val="single" w:sz="8" w:space="0" w:color="C8D9E8"/>
            </w:tcBorders>
          </w:tcPr>
          <w:p>
            <w:pPr>
              <w:spacing w:after="60"/>
            </w:pPr>
            <w:r/>
            <w:r>
              <w:rPr>
                <w:b/>
                <w:color w:val="17365D"/>
                <w:sz w:val="22"/>
              </w:rPr>
              <w:t>Texto sugerido</w:t>
            </w:r>
          </w:p>
          <w:p>
            <w:pPr>
              <w:spacing w:after="0"/>
            </w:pPr>
            <w:r>
              <w:rPr>
                <w:color w:val="1F1F1F"/>
                <w:sz w:val="19"/>
              </w:rPr>
              <w:t>Olá! Tenho interesse na Análise de Viabilidade de Compra de Imóvel.</w:t>
            </w:r>
          </w:p>
        </w:tc>
      </w:tr>
    </w:tbl>
    <w:p/>
    <w:p>
      <w:pPr>
        <w:pStyle w:val="Heading2"/>
      </w:pPr>
      <w:r>
        <w:rPr>
          <w:color w:val="2F5D50"/>
        </w:rPr>
        <w:t>Resposta da Pinheiro Azul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tblHeader w:val="true"/>
        </w:trPr>
        <w:tc>
          <w:tcPr>
            <w:tcW w:type="dxa" w:w="10200"/>
            <w:shd w:fill="F7FAFC"/>
            <w:tcBorders>
              <w:top w:val="single" w:sz="8" w:space="0" w:color="C8D9E8"/>
              <w:left w:val="single" w:sz="8" w:space="0" w:color="C8D9E8"/>
              <w:bottom w:val="single" w:sz="8" w:space="0" w:color="C8D9E8"/>
              <w:right w:val="single" w:sz="8" w:space="0" w:color="C8D9E8"/>
            </w:tcBorders>
          </w:tcPr>
          <w:p>
            <w:pPr>
              <w:spacing w:after="60"/>
            </w:pPr>
            <w:r/>
            <w:r>
              <w:rPr>
                <w:b/>
                <w:color w:val="17365D"/>
                <w:sz w:val="22"/>
              </w:rPr>
              <w:t>Texto sugerido</w:t>
            </w:r>
          </w:p>
          <w:p>
            <w:pPr>
              <w:spacing w:after="0"/>
            </w:pPr>
            <w:r>
              <w:rPr>
                <w:color w:val="1F1F1F"/>
                <w:sz w:val="19"/>
              </w:rPr>
              <w:t>Claro! Vou te ajudar a comprar com segurança. A análise custa R$ 147 e você recebe um relatório completo em até 48h. Se quiser prosseguir, preenche esse formulário: [link]. Assim que o pagamento for confirmado, começo a análise.</w:t>
            </w:r>
          </w:p>
        </w:tc>
      </w:tr>
    </w:tbl>
    <w:p/>
    <w:p>
      <w:pPr>
        <w:pStyle w:val="Heading2"/>
      </w:pPr>
      <w:r>
        <w:rPr>
          <w:color w:val="2F5D50"/>
        </w:rPr>
        <w:t>Pós-entrega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tblHeader w:val="true"/>
        </w:trPr>
        <w:tc>
          <w:tcPr>
            <w:tcW w:type="dxa" w:w="10200"/>
            <w:shd w:fill="F7FAFC"/>
            <w:tcBorders>
              <w:top w:val="single" w:sz="8" w:space="0" w:color="C8D9E8"/>
              <w:left w:val="single" w:sz="8" w:space="0" w:color="C8D9E8"/>
              <w:bottom w:val="single" w:sz="8" w:space="0" w:color="C8D9E8"/>
              <w:right w:val="single" w:sz="8" w:space="0" w:color="C8D9E8"/>
            </w:tcBorders>
          </w:tcPr>
          <w:p>
            <w:pPr>
              <w:spacing w:after="60"/>
            </w:pPr>
            <w:r/>
            <w:r>
              <w:rPr>
                <w:b/>
                <w:color w:val="17365D"/>
                <w:sz w:val="22"/>
              </w:rPr>
              <w:t>Texto sugerido</w:t>
            </w:r>
          </w:p>
          <w:p>
            <w:pPr>
              <w:spacing w:after="0"/>
            </w:pPr>
            <w:r>
              <w:rPr>
                <w:color w:val="1F1F1F"/>
                <w:sz w:val="19"/>
              </w:rPr>
              <w:t>Relatório enviado! Se tiver dúvidas, estou à disposição. E se conhecer alguém que está procurando imóvel, compartilha meu contato.</w:t>
            </w:r>
          </w:p>
        </w:tc>
      </w:tr>
    </w:tbl>
    <w:p/>
    <w:p>
      <w:pPr>
        <w:pStyle w:val="Heading1"/>
      </w:pPr>
      <w:r>
        <w:rPr>
          <w:color w:val="17365D"/>
        </w:rPr>
        <w:t>9. Linha do Tempo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701"/>
            <w:vAlign w:val="center"/>
            <w:shd w:fill="1F4E79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r/>
            <w:r>
              <w:rPr>
                <w:b/>
                <w:color w:val="FFFFFF"/>
                <w:sz w:val="18"/>
              </w:rPr>
              <w:t>Período</w:t>
            </w:r>
          </w:p>
        </w:tc>
        <w:tc>
          <w:tcPr>
            <w:tcW w:type="dxa" w:w="4649"/>
            <w:vAlign w:val="center"/>
            <w:shd w:fill="1F4E79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r/>
            <w:r>
              <w:rPr>
                <w:b/>
                <w:color w:val="FFFFFF"/>
                <w:sz w:val="18"/>
              </w:rPr>
              <w:t>Ação principal</w:t>
            </w:r>
          </w:p>
        </w:tc>
        <w:tc>
          <w:tcPr>
            <w:tcW w:type="dxa" w:w="2835"/>
            <w:vAlign w:val="center"/>
            <w:shd w:fill="1F4E79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r/>
            <w:r>
              <w:rPr>
                <w:b/>
                <w:color w:val="FFFFFF"/>
                <w:sz w:val="18"/>
              </w:rPr>
              <w:t>Marco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8"/>
              </w:rPr>
              <w:t>Dia 1-3</w:t>
            </w:r>
          </w:p>
        </w:tc>
        <w:tc>
          <w:tcPr>
            <w:tcW w:type="dxa" w:w="4649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8"/>
              </w:rPr>
              <w:t>Landing page no ar + pixel configurado</w:t>
            </w:r>
          </w:p>
        </w:tc>
        <w:tc>
          <w:tcPr>
            <w:tcW w:type="dxa" w:w="2835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8"/>
              </w:rPr>
              <w:t>Site funcional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</w:tcPr>
          <w:p>
            <w:r/>
            <w:r>
              <w:rPr>
                <w:b w:val="0"/>
                <w:color w:val="1F1F1F"/>
                <w:sz w:val="18"/>
              </w:rPr>
              <w:t>Dia 4</w:t>
            </w:r>
          </w:p>
        </w:tc>
        <w:tc>
          <w:tcPr>
            <w:tcW w:type="dxa" w:w="4649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</w:tcPr>
          <w:p>
            <w:r/>
            <w:r>
              <w:rPr>
                <w:b w:val="0"/>
                <w:color w:val="1F1F1F"/>
                <w:sz w:val="18"/>
              </w:rPr>
              <w:t>Primeiro anúncio rodando</w:t>
            </w:r>
          </w:p>
        </w:tc>
        <w:tc>
          <w:tcPr>
            <w:tcW w:type="dxa" w:w="2835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</w:tcPr>
          <w:p>
            <w:r/>
            <w:r>
              <w:rPr>
                <w:b w:val="0"/>
                <w:color w:val="1F1F1F"/>
                <w:sz w:val="18"/>
              </w:rPr>
              <w:t>Leads chegando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8"/>
              </w:rPr>
              <w:t>Dia 5-10</w:t>
            </w:r>
          </w:p>
        </w:tc>
        <w:tc>
          <w:tcPr>
            <w:tcW w:type="dxa" w:w="4649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8"/>
              </w:rPr>
              <w:t>Primeiras análises fechadas</w:t>
            </w:r>
          </w:p>
        </w:tc>
        <w:tc>
          <w:tcPr>
            <w:tcW w:type="dxa" w:w="2835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8"/>
              </w:rPr>
              <w:t>R$ 147-441 em caixa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</w:tcPr>
          <w:p>
            <w:r/>
            <w:r>
              <w:rPr>
                <w:b w:val="0"/>
                <w:color w:val="1F1F1F"/>
                <w:sz w:val="18"/>
              </w:rPr>
              <w:t>Dia 11-14</w:t>
            </w:r>
          </w:p>
        </w:tc>
        <w:tc>
          <w:tcPr>
            <w:tcW w:type="dxa" w:w="4649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</w:tcPr>
          <w:p>
            <w:r/>
            <w:r>
              <w:rPr>
                <w:b w:val="0"/>
                <w:color w:val="1F1F1F"/>
                <w:sz w:val="18"/>
              </w:rPr>
              <w:t>Otimização de anúncio com dados reais</w:t>
            </w:r>
          </w:p>
        </w:tc>
        <w:tc>
          <w:tcPr>
            <w:tcW w:type="dxa" w:w="2835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</w:tcPr>
          <w:p>
            <w:r/>
            <w:r>
              <w:rPr>
                <w:b w:val="0"/>
                <w:color w:val="1F1F1F"/>
                <w:sz w:val="18"/>
              </w:rPr>
              <w:t>CPL reduzindo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8"/>
              </w:rPr>
              <w:t>Dia 15-30</w:t>
            </w:r>
          </w:p>
        </w:tc>
        <w:tc>
          <w:tcPr>
            <w:tcW w:type="dxa" w:w="4649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8"/>
              </w:rPr>
              <w:t>5-10 análises entregues</w:t>
            </w:r>
          </w:p>
        </w:tc>
        <w:tc>
          <w:tcPr>
            <w:tcW w:type="dxa" w:w="2835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8"/>
              </w:rPr>
              <w:t>R$ 735-1.470 em caixa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</w:tcPr>
          <w:p>
            <w:r/>
            <w:r>
              <w:rPr>
                <w:b w:val="0"/>
                <w:color w:val="1F1F1F"/>
                <w:sz w:val="18"/>
              </w:rPr>
              <w:t>Mês 2</w:t>
            </w:r>
          </w:p>
        </w:tc>
        <w:tc>
          <w:tcPr>
            <w:tcW w:type="dxa" w:w="4649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</w:tcPr>
          <w:p>
            <w:r/>
            <w:r>
              <w:rPr>
                <w:b w:val="0"/>
                <w:color w:val="1F1F1F"/>
                <w:sz w:val="18"/>
              </w:rPr>
              <w:t>15-20 análises/mês + ebook em produção</w:t>
            </w:r>
          </w:p>
        </w:tc>
        <w:tc>
          <w:tcPr>
            <w:tcW w:type="dxa" w:w="2835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</w:tcPr>
          <w:p>
            <w:r/>
            <w:r>
              <w:rPr>
                <w:b w:val="0"/>
                <w:color w:val="1F1F1F"/>
                <w:sz w:val="18"/>
              </w:rPr>
              <w:t>R$ 2.205-2.940 + ebook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8"/>
              </w:rPr>
              <w:t>Mês 3</w:t>
            </w:r>
          </w:p>
        </w:tc>
        <w:tc>
          <w:tcPr>
            <w:tcW w:type="dxa" w:w="4649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8"/>
              </w:rPr>
              <w:t>Primeira corretagem fechada + imóveis aprovados no ar</w:t>
            </w:r>
          </w:p>
        </w:tc>
        <w:tc>
          <w:tcPr>
            <w:tcW w:type="dxa" w:w="2835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8"/>
              </w:rPr>
              <w:t>Ticket alto + recorrência</w:t>
            </w:r>
          </w:p>
        </w:tc>
      </w:tr>
    </w:tbl>
    <w:p/>
    <w:p>
      <w:pPr>
        <w:pStyle w:val="Heading1"/>
      </w:pPr>
      <w:r>
        <w:rPr>
          <w:color w:val="17365D"/>
        </w:rPr>
        <w:t>10. Métricas-Chave</w:t>
      </w:r>
    </w:p>
    <w:p>
      <w:pPr>
        <w:pStyle w:val="ListBullet"/>
        <w:spacing w:after="40"/>
      </w:pPr>
      <w:r>
        <w:rPr>
          <w:sz w:val="19"/>
        </w:rPr>
        <w:t>Número de análises vendidas, por semana e por mês.</w:t>
      </w:r>
    </w:p>
    <w:p>
      <w:pPr>
        <w:pStyle w:val="ListBullet"/>
        <w:spacing w:after="40"/>
      </w:pPr>
      <w:r>
        <w:rPr>
          <w:sz w:val="19"/>
        </w:rPr>
        <w:t>Receita de análises, em reais.</w:t>
      </w:r>
    </w:p>
    <w:p>
      <w:pPr>
        <w:pStyle w:val="ListBullet"/>
        <w:spacing w:after="40"/>
      </w:pPr>
      <w:r>
        <w:rPr>
          <w:sz w:val="19"/>
        </w:rPr>
        <w:t>CPL - Custo por Lead.</w:t>
      </w:r>
    </w:p>
    <w:p>
      <w:pPr>
        <w:pStyle w:val="ListBullet"/>
        <w:spacing w:after="40"/>
      </w:pPr>
      <w:r>
        <w:rPr>
          <w:sz w:val="19"/>
        </w:rPr>
        <w:t>Taxa de conversão de lead para venda.</w:t>
      </w:r>
    </w:p>
    <w:p>
      <w:pPr>
        <w:pStyle w:val="ListBullet"/>
        <w:spacing w:after="40"/>
      </w:pPr>
      <w:r>
        <w:rPr>
          <w:sz w:val="19"/>
        </w:rPr>
        <w:t>ROAS da campanha, ou retorno sobre anúncio.</w:t>
      </w:r>
    </w:p>
    <w:p>
      <w:pPr>
        <w:pStyle w:val="ListBullet"/>
        <w:spacing w:after="40"/>
      </w:pPr>
      <w:r>
        <w:rPr>
          <w:sz w:val="19"/>
        </w:rPr>
        <w:t>Número de corretagens fechadas por mês.</w:t>
      </w:r>
    </w:p>
    <w:p>
      <w:pPr>
        <w:pStyle w:val="ListBullet"/>
        <w:spacing w:after="40"/>
      </w:pPr>
      <w:r>
        <w:rPr>
          <w:sz w:val="19"/>
        </w:rPr>
        <w:t>Ticket médio da corretagem.</w:t>
      </w:r>
    </w:p>
    <w:p>
      <w:pPr>
        <w:pStyle w:val="ListBullet"/>
        <w:spacing w:after="40"/>
      </w:pPr>
      <w:r>
        <w:rPr>
          <w:sz w:val="19"/>
        </w:rPr>
        <w:t>Vendas mensais do ebook.</w:t>
      </w:r>
    </w:p>
    <w:p>
      <w:pPr>
        <w:pStyle w:val="Heading1"/>
      </w:pPr>
      <w:r>
        <w:rPr>
          <w:color w:val="17365D"/>
        </w:rPr>
        <w:t>11. Responsabilidades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4535"/>
            <w:vAlign w:val="center"/>
            <w:shd w:fill="1F4E79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r/>
            <w:r>
              <w:rPr>
                <w:b/>
                <w:color w:val="FFFFFF"/>
                <w:sz w:val="18"/>
              </w:rPr>
              <w:t>Tarefa</w:t>
            </w:r>
          </w:p>
        </w:tc>
        <w:tc>
          <w:tcPr>
            <w:tcW w:type="dxa" w:w="4649"/>
            <w:vAlign w:val="center"/>
            <w:shd w:fill="1F4E79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r/>
            <w:r>
              <w:rPr>
                <w:b/>
                <w:color w:val="FFFFFF"/>
                <w:sz w:val="18"/>
              </w:rPr>
              <w:t>Responsável</w:t>
            </w:r>
          </w:p>
        </w:tc>
      </w:tr>
      <w:tr>
        <w:tc>
          <w:tcPr>
            <w:tcW w:type="dxa" w:w="4535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8"/>
              </w:rPr>
              <w:t>Landing page + domínio</w:t>
            </w:r>
          </w:p>
        </w:tc>
        <w:tc>
          <w:tcPr>
            <w:tcW w:type="dxa" w:w="4649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8"/>
              </w:rPr>
              <w:t>Emanuel</w:t>
            </w:r>
          </w:p>
        </w:tc>
      </w:tr>
      <w:tr>
        <w:tc>
          <w:tcPr>
            <w:tcW w:type="dxa" w:w="4535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</w:tcPr>
          <w:p>
            <w:r/>
            <w:r>
              <w:rPr>
                <w:b w:val="0"/>
                <w:color w:val="1F1F1F"/>
                <w:sz w:val="18"/>
              </w:rPr>
              <w:t>Pixel + tracking + anúncios</w:t>
            </w:r>
          </w:p>
        </w:tc>
        <w:tc>
          <w:tcPr>
            <w:tcW w:type="dxa" w:w="4649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</w:tcPr>
          <w:p>
            <w:r/>
            <w:r>
              <w:rPr>
                <w:b w:val="0"/>
                <w:color w:val="1F1F1F"/>
                <w:sz w:val="18"/>
              </w:rPr>
              <w:t>Emanuel</w:t>
            </w:r>
          </w:p>
        </w:tc>
      </w:tr>
      <w:tr>
        <w:tc>
          <w:tcPr>
            <w:tcW w:type="dxa" w:w="4535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8"/>
              </w:rPr>
              <w:t>Atendimento WhatsApp</w:t>
            </w:r>
          </w:p>
        </w:tc>
        <w:tc>
          <w:tcPr>
            <w:tcW w:type="dxa" w:w="4649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8"/>
              </w:rPr>
              <w:t>Pinheiro Azul</w:t>
            </w:r>
          </w:p>
        </w:tc>
      </w:tr>
      <w:tr>
        <w:tc>
          <w:tcPr>
            <w:tcW w:type="dxa" w:w="4535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</w:tcPr>
          <w:p>
            <w:r/>
            <w:r>
              <w:rPr>
                <w:b w:val="0"/>
                <w:color w:val="1F1F1F"/>
                <w:sz w:val="18"/>
              </w:rPr>
              <w:t>Análise + relatório PDF</w:t>
            </w:r>
          </w:p>
        </w:tc>
        <w:tc>
          <w:tcPr>
            <w:tcW w:type="dxa" w:w="4649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</w:tcPr>
          <w:p>
            <w:r/>
            <w:r>
              <w:rPr>
                <w:b w:val="0"/>
                <w:color w:val="1F1F1F"/>
                <w:sz w:val="18"/>
              </w:rPr>
              <w:t>Pinheiro Azul</w:t>
            </w:r>
          </w:p>
        </w:tc>
      </w:tr>
      <w:tr>
        <w:tc>
          <w:tcPr>
            <w:tcW w:type="dxa" w:w="4535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8"/>
              </w:rPr>
              <w:t>Criativos: vídeos e fotos</w:t>
            </w:r>
          </w:p>
        </w:tc>
        <w:tc>
          <w:tcPr>
            <w:tcW w:type="dxa" w:w="4649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8"/>
              </w:rPr>
              <w:t>Pinheiro Azul, com celular</w:t>
            </w:r>
          </w:p>
        </w:tc>
      </w:tr>
      <w:tr>
        <w:tc>
          <w:tcPr>
            <w:tcW w:type="dxa" w:w="4535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</w:tcPr>
          <w:p>
            <w:r/>
            <w:r>
              <w:rPr>
                <w:b w:val="0"/>
                <w:color w:val="1F1F1F"/>
                <w:sz w:val="18"/>
              </w:rPr>
              <w:t>Ebook de imóveis</w:t>
            </w:r>
          </w:p>
        </w:tc>
        <w:tc>
          <w:tcPr>
            <w:tcW w:type="dxa" w:w="4649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</w:tcPr>
          <w:p>
            <w:r/>
            <w:r>
              <w:rPr>
                <w:b w:val="0"/>
                <w:color w:val="1F1F1F"/>
                <w:sz w:val="18"/>
              </w:rPr>
              <w:t>Pinheiro Azul na escrita + Emanuel na edição/design</w:t>
            </w:r>
          </w:p>
        </w:tc>
      </w:tr>
      <w:tr>
        <w:tc>
          <w:tcPr>
            <w:tcW w:type="dxa" w:w="4535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8"/>
              </w:rPr>
              <w:t>Imóveis Aprovados: curadoria</w:t>
            </w:r>
          </w:p>
        </w:tc>
        <w:tc>
          <w:tcPr>
            <w:tcW w:type="dxa" w:w="4649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8"/>
              </w:rPr>
              <w:t>Pinheiro Azul</w:t>
            </w:r>
          </w:p>
        </w:tc>
      </w:tr>
      <w:tr>
        <w:tc>
          <w:tcPr>
            <w:tcW w:type="dxa" w:w="4535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</w:tcPr>
          <w:p>
            <w:r/>
            <w:r>
              <w:rPr>
                <w:b w:val="0"/>
                <w:color w:val="1F1F1F"/>
                <w:sz w:val="18"/>
              </w:rPr>
              <w:t>Gestão financeira</w:t>
            </w:r>
          </w:p>
        </w:tc>
        <w:tc>
          <w:tcPr>
            <w:tcW w:type="dxa" w:w="4649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</w:tcPr>
          <w:p>
            <w:r/>
            <w:r>
              <w:rPr>
                <w:b w:val="0"/>
                <w:color w:val="1F1F1F"/>
                <w:sz w:val="18"/>
              </w:rPr>
              <w:t>Ambos</w:t>
            </w:r>
          </w:p>
        </w:tc>
      </w:tr>
    </w:tbl>
    <w:p/>
    <w:p>
      <w:pPr>
        <w:pStyle w:val="Heading1"/>
      </w:pPr>
      <w:r>
        <w:rPr>
          <w:color w:val="17365D"/>
        </w:rPr>
        <w:t>12. Investimento Inicial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4535"/>
            <w:vAlign w:val="center"/>
            <w:shd w:fill="1F4E79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649"/>
            <w:vAlign w:val="center"/>
            <w:shd w:fill="1F4E79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r/>
            <w:r>
              <w:rPr>
                <w:b/>
                <w:color w:val="FFFFFF"/>
                <w:sz w:val="18"/>
              </w:rPr>
              <w:t>Custo estimado</w:t>
            </w:r>
          </w:p>
        </w:tc>
      </w:tr>
      <w:tr>
        <w:tc>
          <w:tcPr>
            <w:tcW w:type="dxa" w:w="4535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8"/>
              </w:rPr>
              <w:t>Domínio, 1 ano</w:t>
            </w:r>
          </w:p>
        </w:tc>
        <w:tc>
          <w:tcPr>
            <w:tcW w:type="dxa" w:w="4649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8"/>
              </w:rPr>
              <w:t>Aproximadamente R$ 40</w:t>
            </w:r>
          </w:p>
        </w:tc>
      </w:tr>
      <w:tr>
        <w:tc>
          <w:tcPr>
            <w:tcW w:type="dxa" w:w="4535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</w:tcPr>
          <w:p>
            <w:r/>
            <w:r>
              <w:rPr>
                <w:b w:val="0"/>
                <w:color w:val="1F1F1F"/>
                <w:sz w:val="18"/>
              </w:rPr>
              <w:t>Hospedagem da landing page</w:t>
            </w:r>
          </w:p>
        </w:tc>
        <w:tc>
          <w:tcPr>
            <w:tcW w:type="dxa" w:w="4649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</w:tcPr>
          <w:p>
            <w:r/>
            <w:r>
              <w:rPr>
                <w:b w:val="0"/>
                <w:color w:val="1F1F1F"/>
                <w:sz w:val="18"/>
              </w:rPr>
              <w:t>R$ 0 a R$ 30/mês, com Vercel/Netlify grátis ou plano pago</w:t>
            </w:r>
          </w:p>
        </w:tc>
      </w:tr>
      <w:tr>
        <w:tc>
          <w:tcPr>
            <w:tcW w:type="dxa" w:w="4535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8"/>
              </w:rPr>
              <w:t>Tráfego pago, teste de 7 dias</w:t>
            </w:r>
          </w:p>
        </w:tc>
        <w:tc>
          <w:tcPr>
            <w:tcW w:type="dxa" w:w="4649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8"/>
              </w:rPr>
              <w:t>R$ 140</w:t>
            </w:r>
          </w:p>
        </w:tc>
      </w:tr>
      <w:tr>
        <w:tc>
          <w:tcPr>
            <w:tcW w:type="dxa" w:w="4535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</w:tcPr>
          <w:p>
            <w:r/>
            <w:r>
              <w:rPr>
                <w:b w:val="0"/>
                <w:color w:val="1F1F1F"/>
                <w:sz w:val="18"/>
              </w:rPr>
              <w:t>Total estimado</w:t>
            </w:r>
          </w:p>
        </w:tc>
        <w:tc>
          <w:tcPr>
            <w:tcW w:type="dxa" w:w="4649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</w:tcPr>
          <w:p>
            <w:r/>
            <w:r>
              <w:rPr>
                <w:b w:val="0"/>
                <w:color w:val="1F1F1F"/>
                <w:sz w:val="18"/>
              </w:rPr>
              <w:t>R$ 180 a R$ 210</w:t>
            </w:r>
          </w:p>
        </w:tc>
      </w:tr>
    </w:tbl>
    <w:p/>
    <w:p>
      <w:pPr>
        <w:pStyle w:val="Heading1"/>
      </w:pPr>
      <w:r>
        <w:rPr>
          <w:color w:val="17365D"/>
        </w:rPr>
        <w:t>13. Conexão com o Ecossistema Emanuel</w:t>
      </w:r>
    </w:p>
    <w:p>
      <w:pPr>
        <w:pStyle w:val="ListBullet"/>
        <w:spacing w:after="40"/>
      </w:pPr>
      <w:r>
        <w:rPr>
          <w:sz w:val="19"/>
        </w:rPr>
        <w:t>O grupo de achadinhos pode divulgar o ebook de imóveis.</w:t>
      </w:r>
    </w:p>
    <w:p>
      <w:pPr>
        <w:pStyle w:val="ListBullet"/>
        <w:spacing w:after="40"/>
      </w:pPr>
      <w:r>
        <w:rPr>
          <w:sz w:val="19"/>
        </w:rPr>
        <w:t>O tracking da Inteligência Imobiliária pode virar case para o serviço de tráfego.</w:t>
      </w:r>
    </w:p>
    <w:p>
      <w:pPr>
        <w:pStyle w:val="ListBullet"/>
        <w:spacing w:after="40"/>
      </w:pPr>
      <w:r>
        <w:rPr>
          <w:sz w:val="19"/>
        </w:rPr>
        <w:t>O ebook de imóveis pode ser vendido no grupo de achadinhos.</w:t>
      </w:r>
    </w:p>
    <w:p>
      <w:pPr>
        <w:pStyle w:val="ListBullet"/>
        <w:spacing w:after="40"/>
      </w:pPr>
      <w:r>
        <w:rPr>
          <w:sz w:val="19"/>
        </w:rPr>
        <w:t>A receita dos dois projetos soma no caixa da família.</w:t>
      </w:r>
    </w:p>
    <w:p>
      <w:pPr>
        <w:pStyle w:val="Heading1"/>
      </w:pPr>
      <w:r>
        <w:rPr>
          <w:color w:val="17365D"/>
        </w:rPr>
        <w:t>14. Próximos Passos Recomendados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850"/>
            <w:vAlign w:val="center"/>
            <w:shd w:fill="1F4E79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r/>
            <w:r>
              <w:rPr>
                <w:b/>
                <w:color w:val="FFFFFF"/>
                <w:sz w:val="17"/>
              </w:rPr>
              <w:t>Ordem</w:t>
            </w:r>
          </w:p>
        </w:tc>
        <w:tc>
          <w:tcPr>
            <w:tcW w:type="dxa" w:w="2948"/>
            <w:vAlign w:val="center"/>
            <w:shd w:fill="1F4E79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r/>
            <w:r>
              <w:rPr>
                <w:b/>
                <w:color w:val="FFFFFF"/>
                <w:sz w:val="17"/>
              </w:rPr>
              <w:t>Ação</w:t>
            </w:r>
          </w:p>
        </w:tc>
        <w:tc>
          <w:tcPr>
            <w:tcW w:type="dxa" w:w="5386"/>
            <w:vAlign w:val="center"/>
            <w:shd w:fill="1F4E79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r/>
            <w:r>
              <w:rPr>
                <w:b/>
                <w:color w:val="FFFFFF"/>
                <w:sz w:val="17"/>
              </w:rPr>
              <w:t>Resultado esperado</w:t>
            </w:r>
          </w:p>
        </w:tc>
      </w:tr>
      <w:tr>
        <w:tc>
          <w:tcPr>
            <w:tcW w:type="dxa" w:w="850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7"/>
              </w:rPr>
              <w:t>1</w:t>
            </w:r>
          </w:p>
        </w:tc>
        <w:tc>
          <w:tcPr>
            <w:tcW w:type="dxa" w:w="2948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7"/>
              </w:rPr>
              <w:t>Validar a proposta com o proprietário</w:t>
            </w:r>
          </w:p>
        </w:tc>
        <w:tc>
          <w:tcPr>
            <w:tcW w:type="dxa" w:w="5386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7"/>
              </w:rPr>
              <w:t>Confirmar se o produto, preço, prazo e responsabilidade operacional fazem sentido.</w:t>
            </w:r>
          </w:p>
        </w:tc>
      </w:tr>
      <w:tr>
        <w:tc>
          <w:tcPr>
            <w:tcW w:type="dxa" w:w="850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</w:tcPr>
          <w:p>
            <w:r/>
            <w:r>
              <w:rPr>
                <w:b w:val="0"/>
                <w:color w:val="1F1F1F"/>
                <w:sz w:val="17"/>
              </w:rPr>
              <w:t>2</w:t>
            </w:r>
          </w:p>
        </w:tc>
        <w:tc>
          <w:tcPr>
            <w:tcW w:type="dxa" w:w="2948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</w:tcPr>
          <w:p>
            <w:r/>
            <w:r>
              <w:rPr>
                <w:b w:val="0"/>
                <w:color w:val="1F1F1F"/>
                <w:sz w:val="17"/>
              </w:rPr>
              <w:t>Definir o formulário de entrada</w:t>
            </w:r>
          </w:p>
        </w:tc>
        <w:tc>
          <w:tcPr>
            <w:tcW w:type="dxa" w:w="5386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</w:tcPr>
          <w:p>
            <w:r/>
            <w:r>
              <w:rPr>
                <w:b w:val="0"/>
                <w:color w:val="1F1F1F"/>
                <w:sz w:val="17"/>
              </w:rPr>
              <w:t>Listar quais dados do imóvel serão obrigatórios para gerar o relatório.</w:t>
            </w:r>
          </w:p>
        </w:tc>
      </w:tr>
      <w:tr>
        <w:tc>
          <w:tcPr>
            <w:tcW w:type="dxa" w:w="850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7"/>
              </w:rPr>
              <w:t>3</w:t>
            </w:r>
          </w:p>
        </w:tc>
        <w:tc>
          <w:tcPr>
            <w:tcW w:type="dxa" w:w="2948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7"/>
              </w:rPr>
              <w:t>Criar o modelo padrão do relatório</w:t>
            </w:r>
          </w:p>
        </w:tc>
        <w:tc>
          <w:tcPr>
            <w:tcW w:type="dxa" w:w="5386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7"/>
              </w:rPr>
              <w:t>Padronizar estrutura de PDF para acelerar a entrega em 48 horas.</w:t>
            </w:r>
          </w:p>
        </w:tc>
      </w:tr>
      <w:tr>
        <w:tc>
          <w:tcPr>
            <w:tcW w:type="dxa" w:w="850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</w:tcPr>
          <w:p>
            <w:r/>
            <w:r>
              <w:rPr>
                <w:b w:val="0"/>
                <w:color w:val="1F1F1F"/>
                <w:sz w:val="17"/>
              </w:rPr>
              <w:t>4</w:t>
            </w:r>
          </w:p>
        </w:tc>
        <w:tc>
          <w:tcPr>
            <w:tcW w:type="dxa" w:w="2948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</w:tcPr>
          <w:p>
            <w:r/>
            <w:r>
              <w:rPr>
                <w:b w:val="0"/>
                <w:color w:val="1F1F1F"/>
                <w:sz w:val="17"/>
              </w:rPr>
              <w:t>Colocar a landing page no ar</w:t>
            </w:r>
          </w:p>
        </w:tc>
        <w:tc>
          <w:tcPr>
            <w:tcW w:type="dxa" w:w="5386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</w:tcPr>
          <w:p>
            <w:r/>
            <w:r>
              <w:rPr>
                <w:b w:val="0"/>
                <w:color w:val="1F1F1F"/>
                <w:sz w:val="17"/>
              </w:rPr>
              <w:t>Publicar uma versão simples, objetiva e conectada ao WhatsApp.</w:t>
            </w:r>
          </w:p>
        </w:tc>
      </w:tr>
      <w:tr>
        <w:tc>
          <w:tcPr>
            <w:tcW w:type="dxa" w:w="850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7"/>
              </w:rPr>
              <w:t>5</w:t>
            </w:r>
          </w:p>
        </w:tc>
        <w:tc>
          <w:tcPr>
            <w:tcW w:type="dxa" w:w="2948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7"/>
              </w:rPr>
              <w:t>Subir campanha de teste</w:t>
            </w:r>
          </w:p>
        </w:tc>
        <w:tc>
          <w:tcPr>
            <w:tcW w:type="dxa" w:w="5386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  <w:shd w:fill="FBFCFD"/>
          </w:tcPr>
          <w:p>
            <w:r/>
            <w:r>
              <w:rPr>
                <w:b w:val="0"/>
                <w:color w:val="1F1F1F"/>
                <w:sz w:val="17"/>
              </w:rPr>
              <w:t>Rodar R$ 20/dia por 7 dias e medir CPL, qualidade dos leads e conversão.</w:t>
            </w:r>
          </w:p>
        </w:tc>
      </w:tr>
      <w:tr>
        <w:tc>
          <w:tcPr>
            <w:tcW w:type="dxa" w:w="850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</w:tcPr>
          <w:p>
            <w:r/>
            <w:r>
              <w:rPr>
                <w:b w:val="0"/>
                <w:color w:val="1F1F1F"/>
                <w:sz w:val="17"/>
              </w:rPr>
              <w:t>6</w:t>
            </w:r>
          </w:p>
        </w:tc>
        <w:tc>
          <w:tcPr>
            <w:tcW w:type="dxa" w:w="2948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</w:tcPr>
          <w:p>
            <w:r/>
            <w:r>
              <w:rPr>
                <w:b w:val="0"/>
                <w:color w:val="1F1F1F"/>
                <w:sz w:val="17"/>
              </w:rPr>
              <w:t>Ajustar com dados reais</w:t>
            </w:r>
          </w:p>
        </w:tc>
        <w:tc>
          <w:tcPr>
            <w:tcW w:type="dxa" w:w="5386"/>
            <w:vAlign w:val="center"/>
            <w:tcBorders>
              <w:top w:val="single" w:sz="6" w:space="0" w:color="D9E2EA"/>
              <w:left w:val="single" w:sz="6" w:space="0" w:color="D9E2EA"/>
              <w:bottom w:val="single" w:sz="6" w:space="0" w:color="D9E2EA"/>
              <w:right w:val="single" w:sz="6" w:space="0" w:color="D9E2EA"/>
            </w:tcBorders>
          </w:tcPr>
          <w:p>
            <w:r/>
            <w:r>
              <w:rPr>
                <w:b w:val="0"/>
                <w:color w:val="1F1F1F"/>
                <w:sz w:val="17"/>
              </w:rPr>
              <w:t>Otimizar anúncio, abordagem no WhatsApp e oferta conforme resultados.</w:t>
            </w:r>
          </w:p>
        </w:tc>
      </w:tr>
    </w:tbl>
    <w:p/>
    <w:p>
      <w:pPr>
        <w:pStyle w:val="Heading1"/>
      </w:pPr>
      <w:r>
        <w:rPr>
          <w:color w:val="17365D"/>
        </w:rPr>
        <w:t>15. Checklist da Reunião com o Proprietário</w:t>
      </w:r>
    </w:p>
    <w:p>
      <w:pPr>
        <w:pStyle w:val="ListBullet"/>
        <w:spacing w:after="40"/>
      </w:pPr>
      <w:r>
        <w:rPr>
          <w:sz w:val="19"/>
        </w:rPr>
        <w:t>Confirmar se o proprietário concorda com o posicionamento de análise técnica antes da compra.</w:t>
      </w:r>
    </w:p>
    <w:p>
      <w:pPr>
        <w:pStyle w:val="ListBullet"/>
        <w:spacing w:after="40"/>
      </w:pPr>
      <w:r>
        <w:rPr>
          <w:sz w:val="19"/>
        </w:rPr>
        <w:t>Validar se o preço de R$ 147 é adequado para o público e para o esforço operacional.</w:t>
      </w:r>
    </w:p>
    <w:p>
      <w:pPr>
        <w:pStyle w:val="ListBullet"/>
        <w:spacing w:after="40"/>
      </w:pPr>
      <w:r>
        <w:rPr>
          <w:sz w:val="19"/>
        </w:rPr>
        <w:t>Definir quem responderá o WhatsApp e em qual horário.</w:t>
      </w:r>
    </w:p>
    <w:p>
      <w:pPr>
        <w:pStyle w:val="ListBullet"/>
        <w:spacing w:after="40"/>
      </w:pPr>
      <w:r>
        <w:rPr>
          <w:sz w:val="19"/>
        </w:rPr>
        <w:t>Confirmar quais dados serão exigidos no formulário de entrada.</w:t>
      </w:r>
    </w:p>
    <w:p>
      <w:pPr>
        <w:pStyle w:val="ListBullet"/>
        <w:spacing w:after="40"/>
      </w:pPr>
      <w:r>
        <w:rPr>
          <w:sz w:val="19"/>
        </w:rPr>
        <w:t>Alinhar o modelo do relatório e os critérios do veredito final.</w:t>
      </w:r>
    </w:p>
    <w:p>
      <w:pPr>
        <w:pStyle w:val="ListBullet"/>
        <w:spacing w:after="40"/>
      </w:pPr>
      <w:r>
        <w:rPr>
          <w:sz w:val="19"/>
        </w:rPr>
        <w:t>Autorizar o início da landing page e do teste de tráfego de 7 dias.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tblHeader w:val="true"/>
        </w:trPr>
        <w:tc>
          <w:tcPr>
            <w:tcW w:type="dxa" w:w="10200"/>
            <w:shd w:fill="FFF2CC"/>
            <w:tcBorders>
              <w:top w:val="single" w:sz="8" w:space="0" w:color="C8D9E8"/>
              <w:left w:val="single" w:sz="8" w:space="0" w:color="C8D9E8"/>
              <w:bottom w:val="single" w:sz="8" w:space="0" w:color="C8D9E8"/>
              <w:right w:val="single" w:sz="8" w:space="0" w:color="C8D9E8"/>
            </w:tcBorders>
          </w:tcPr>
          <w:p>
            <w:pPr>
              <w:spacing w:after="60"/>
            </w:pPr>
            <w:r/>
            <w:r>
              <w:rPr>
                <w:b/>
                <w:color w:val="17365D"/>
                <w:sz w:val="22"/>
              </w:rPr>
              <w:t>Decisão necessária na reunião</w:t>
            </w:r>
          </w:p>
          <w:p>
            <w:pPr>
              <w:spacing w:after="0"/>
            </w:pPr>
            <w:r>
              <w:rPr>
                <w:color w:val="1F1F1F"/>
                <w:sz w:val="19"/>
              </w:rPr>
              <w:t>A reunião deve terminar com um “sim” ou “não” sobre: preço de R$ 147, prazo de entrega de 48h, divisão de responsabilidades e início da primeira campanha de teste.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64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Inteligência Imobiliária - Projeto Pinheiro Azul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F1F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D5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