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02900" w14:textId="3910EDBD" w:rsidR="00425CDE" w:rsidRDefault="004109AF">
      <w:pPr>
        <w:rPr>
          <w:rFonts w:ascii="Times New Roman" w:hAnsi="Times New Roman" w:cs="Times New Roman"/>
          <w:b/>
          <w:bCs/>
          <w:u w:val="single"/>
          <w:lang w:val="en-US"/>
        </w:rPr>
      </w:pPr>
      <w:r w:rsidRPr="004109AF">
        <w:rPr>
          <w:rFonts w:ascii="Times New Roman" w:hAnsi="Times New Roman" w:cs="Times New Roman"/>
          <w:b/>
          <w:bCs/>
          <w:u w:val="single"/>
          <w:lang w:val="en-US"/>
        </w:rPr>
        <w:t>Mock Background</w:t>
      </w:r>
    </w:p>
    <w:p w14:paraId="6012D16C" w14:textId="78BEAC4F" w:rsidR="004109AF" w:rsidRPr="00F100F2" w:rsidRDefault="004109AF" w:rsidP="006E7EE1">
      <w:pPr>
        <w:spacing w:line="360" w:lineRule="auto"/>
        <w:rPr>
          <w:rFonts w:ascii="Times New Roman" w:hAnsi="Times New Roman" w:cs="Times New Roman"/>
          <w:lang w:val="en-US"/>
        </w:rPr>
      </w:pPr>
      <w:r w:rsidRPr="00F100F2">
        <w:rPr>
          <w:rFonts w:ascii="Times New Roman" w:hAnsi="Times New Roman" w:cs="Times New Roman"/>
          <w:lang w:val="en-US"/>
        </w:rPr>
        <w:t xml:space="preserve">Over the past year or so, Kenya’s economy has been in the most unstable state we as a nation have witnessed in quite a few years. </w:t>
      </w:r>
      <w:r w:rsidR="00F100F2" w:rsidRPr="00F100F2">
        <w:rPr>
          <w:rFonts w:ascii="Times New Roman" w:hAnsi="Times New Roman" w:cs="Times New Roman"/>
          <w:lang w:val="en-US"/>
        </w:rPr>
        <w:t>We’ve</w:t>
      </w:r>
      <w:r w:rsidRPr="00F100F2">
        <w:rPr>
          <w:rFonts w:ascii="Times New Roman" w:hAnsi="Times New Roman" w:cs="Times New Roman"/>
          <w:lang w:val="en-US"/>
        </w:rPr>
        <w:t xml:space="preserve"> witnessed the Kenyan shilling</w:t>
      </w:r>
      <w:r w:rsidR="00F100F2" w:rsidRPr="00F100F2">
        <w:rPr>
          <w:rFonts w:ascii="Times New Roman" w:hAnsi="Times New Roman" w:cs="Times New Roman"/>
          <w:lang w:val="en-US"/>
        </w:rPr>
        <w:t xml:space="preserve"> regularly</w:t>
      </w:r>
      <w:r w:rsidRPr="00F100F2">
        <w:rPr>
          <w:rFonts w:ascii="Times New Roman" w:hAnsi="Times New Roman" w:cs="Times New Roman"/>
          <w:lang w:val="en-US"/>
        </w:rPr>
        <w:t xml:space="preserve"> free fall with 1 USD being valued at as </w:t>
      </w:r>
      <w:r w:rsidR="001476C5">
        <w:rPr>
          <w:rFonts w:ascii="Times New Roman" w:hAnsi="Times New Roman" w:cs="Times New Roman"/>
          <w:lang w:val="en-US"/>
        </w:rPr>
        <w:t>low</w:t>
      </w:r>
      <w:r w:rsidRPr="00F100F2">
        <w:rPr>
          <w:rFonts w:ascii="Times New Roman" w:hAnsi="Times New Roman" w:cs="Times New Roman"/>
          <w:lang w:val="en-US"/>
        </w:rPr>
        <w:t xml:space="preserve"> as Ksh. 161 at one point, </w:t>
      </w:r>
      <w:r w:rsidR="00F100F2" w:rsidRPr="00F100F2">
        <w:rPr>
          <w:rFonts w:ascii="Times New Roman" w:hAnsi="Times New Roman" w:cs="Times New Roman"/>
          <w:lang w:val="en-US"/>
        </w:rPr>
        <w:t xml:space="preserve">and </w:t>
      </w:r>
      <w:r w:rsidRPr="00F100F2">
        <w:rPr>
          <w:rFonts w:ascii="Times New Roman" w:hAnsi="Times New Roman" w:cs="Times New Roman"/>
          <w:lang w:val="en-US"/>
        </w:rPr>
        <w:t xml:space="preserve">currently being valued at Ksh. 131.21. </w:t>
      </w:r>
      <w:r w:rsidR="00F100F2" w:rsidRPr="00F100F2">
        <w:rPr>
          <w:rFonts w:ascii="Times New Roman" w:hAnsi="Times New Roman" w:cs="Times New Roman"/>
          <w:lang w:val="en-US"/>
        </w:rPr>
        <w:t xml:space="preserve">This unpredictable, unstable economic </w:t>
      </w:r>
      <w:r w:rsidR="00F100F2" w:rsidRPr="00F100F2">
        <w:rPr>
          <w:rFonts w:ascii="Times New Roman" w:hAnsi="Times New Roman" w:cs="Times New Roman"/>
          <w:lang w:val="en-US"/>
        </w:rPr>
        <w:t>environment</w:t>
      </w:r>
      <w:r w:rsidR="00F100F2" w:rsidRPr="00F100F2">
        <w:rPr>
          <w:rFonts w:ascii="Times New Roman" w:hAnsi="Times New Roman" w:cs="Times New Roman"/>
          <w:lang w:val="en-US"/>
        </w:rPr>
        <w:t xml:space="preserve"> has affected everyone in the country, down from the individual citizen to the family unit</w:t>
      </w:r>
      <w:r w:rsidR="00F100F2" w:rsidRPr="00F100F2">
        <w:rPr>
          <w:rFonts w:ascii="Times New Roman" w:hAnsi="Times New Roman" w:cs="Times New Roman"/>
          <w:lang w:val="en-US"/>
        </w:rPr>
        <w:t>/household</w:t>
      </w:r>
      <w:r w:rsidR="00F100F2" w:rsidRPr="00F100F2">
        <w:rPr>
          <w:rFonts w:ascii="Times New Roman" w:hAnsi="Times New Roman" w:cs="Times New Roman"/>
          <w:lang w:val="en-US"/>
        </w:rPr>
        <w:t xml:space="preserve"> all the way up to businesses, business owners and industries.</w:t>
      </w:r>
    </w:p>
    <w:p w14:paraId="192A20DB" w14:textId="3A13D2B8" w:rsidR="00F100F2" w:rsidRDefault="00AE1B26" w:rsidP="006E7EE1">
      <w:pPr>
        <w:spacing w:line="360" w:lineRule="auto"/>
        <w:rPr>
          <w:rFonts w:ascii="Times New Roman" w:hAnsi="Times New Roman" w:cs="Times New Roman"/>
          <w:lang w:val="en-US"/>
        </w:rPr>
      </w:pPr>
      <w:r>
        <w:rPr>
          <w:rFonts w:ascii="Times New Roman" w:hAnsi="Times New Roman" w:cs="Times New Roman"/>
          <w:lang w:val="en-US"/>
        </w:rPr>
        <w:t>The working class/labor force is experiencing</w:t>
      </w:r>
      <w:r w:rsidR="00F100F2" w:rsidRPr="00F100F2">
        <w:rPr>
          <w:rFonts w:ascii="Times New Roman" w:hAnsi="Times New Roman" w:cs="Times New Roman"/>
          <w:lang w:val="en-US"/>
        </w:rPr>
        <w:t xml:space="preserve"> an increase in taxes. For example, as of March 19</w:t>
      </w:r>
      <w:r w:rsidR="00F100F2" w:rsidRPr="00F100F2">
        <w:rPr>
          <w:rFonts w:ascii="Times New Roman" w:hAnsi="Times New Roman" w:cs="Times New Roman"/>
          <w:vertAlign w:val="superscript"/>
          <w:lang w:val="en-US"/>
        </w:rPr>
        <w:t>th</w:t>
      </w:r>
      <w:r w:rsidR="00F100F2" w:rsidRPr="00F100F2">
        <w:rPr>
          <w:rFonts w:ascii="Times New Roman" w:hAnsi="Times New Roman" w:cs="Times New Roman"/>
          <w:lang w:val="en-US"/>
        </w:rPr>
        <w:t xml:space="preserve">, 2024, the Affordable Housing Levy Act was assented into law. This Housing Act is mandatory for all employers, employees, salaried and non-salaried individuals who are required to remit a percentage of their salaries. </w:t>
      </w:r>
      <w:r w:rsidR="00F100F2" w:rsidRPr="00F100F2">
        <w:rPr>
          <w:rFonts w:ascii="Times New Roman" w:hAnsi="Times New Roman" w:cs="Times New Roman"/>
          <w:color w:val="000000"/>
        </w:rPr>
        <w:t>An employer is required to remit in respect of each employee the employer's contribution at 1.5% of the employee's monthly gross salary and the employee's contribution at 1.5% of the employee's monthly gross salary.</w:t>
      </w:r>
      <w:r w:rsidR="00F100F2" w:rsidRPr="00F100F2">
        <w:rPr>
          <w:rFonts w:ascii="Times New Roman" w:hAnsi="Times New Roman" w:cs="Times New Roman"/>
          <w:color w:val="000000"/>
        </w:rPr>
        <w:t xml:space="preserve"> </w:t>
      </w:r>
      <w:r w:rsidR="00F100F2" w:rsidRPr="00F100F2">
        <w:rPr>
          <w:rFonts w:ascii="Times New Roman" w:hAnsi="Times New Roman" w:cs="Times New Roman"/>
          <w:color w:val="000000"/>
        </w:rPr>
        <w:t>The Act also incorporates non-salaried persons, who were not previously covered by the provisions that the High Court suspended. Non-salaried persons will be expected to make contributions of 1.5% of their gross income.</w:t>
      </w:r>
      <w:r w:rsidR="00F100F2">
        <w:rPr>
          <w:rFonts w:ascii="Times New Roman" w:hAnsi="Times New Roman" w:cs="Times New Roman"/>
          <w:color w:val="000000"/>
        </w:rPr>
        <w:t xml:space="preserve"> Furthermore, penalties of 3% on unpaid amounts are levied on those who fail to remit the levy by the due date. This increase in tax </w:t>
      </w:r>
      <w:r w:rsidR="004831BF">
        <w:rPr>
          <w:rFonts w:ascii="Times New Roman" w:hAnsi="Times New Roman" w:cs="Times New Roman"/>
          <w:color w:val="000000"/>
        </w:rPr>
        <w:t>will reduce employee’s disposable income, hurt purchasing power and erode business</w:t>
      </w:r>
      <w:r>
        <w:rPr>
          <w:rFonts w:ascii="Times New Roman" w:hAnsi="Times New Roman" w:cs="Times New Roman"/>
          <w:color w:val="000000"/>
        </w:rPr>
        <w:t>’</w:t>
      </w:r>
      <w:r w:rsidR="004831BF">
        <w:rPr>
          <w:rFonts w:ascii="Times New Roman" w:hAnsi="Times New Roman" w:cs="Times New Roman"/>
          <w:color w:val="000000"/>
        </w:rPr>
        <w:t xml:space="preserve"> profits. </w:t>
      </w:r>
      <w:r>
        <w:rPr>
          <w:rFonts w:ascii="Times New Roman" w:hAnsi="Times New Roman" w:cs="Times New Roman"/>
          <w:color w:val="000000"/>
        </w:rPr>
        <w:t>Moreover, a</w:t>
      </w:r>
      <w:r w:rsidR="004831BF">
        <w:rPr>
          <w:rFonts w:ascii="Times New Roman" w:hAnsi="Times New Roman" w:cs="Times New Roman"/>
          <w:lang w:val="en-US"/>
        </w:rPr>
        <w:t>s an economic rule of thumb, with an increase in taxes comes a corresponding increase in the cost of living</w:t>
      </w:r>
      <w:r w:rsidR="004831BF">
        <w:rPr>
          <w:rFonts w:ascii="Times New Roman" w:hAnsi="Times New Roman" w:cs="Times New Roman"/>
          <w:lang w:val="en-US"/>
        </w:rPr>
        <w:t>.</w:t>
      </w:r>
    </w:p>
    <w:p w14:paraId="5E358E3F" w14:textId="49D20607" w:rsidR="006E7EE1" w:rsidRDefault="006E7EE1" w:rsidP="006E7EE1">
      <w:pPr>
        <w:spacing w:line="360" w:lineRule="auto"/>
        <w:rPr>
          <w:rFonts w:ascii="Times New Roman" w:hAnsi="Times New Roman" w:cs="Times New Roman"/>
          <w:lang w:val="en-US"/>
        </w:rPr>
      </w:pPr>
      <w:r>
        <w:rPr>
          <w:rFonts w:ascii="Times New Roman" w:hAnsi="Times New Roman" w:cs="Times New Roman"/>
          <w:lang w:val="en-US"/>
        </w:rPr>
        <w:t xml:space="preserve">Each of us has personally been affected by the increased cost of living </w:t>
      </w:r>
      <w:r w:rsidR="00173228">
        <w:rPr>
          <w:rFonts w:ascii="Times New Roman" w:hAnsi="Times New Roman" w:cs="Times New Roman"/>
          <w:lang w:val="en-US"/>
        </w:rPr>
        <w:t>over</w:t>
      </w:r>
      <w:r>
        <w:rPr>
          <w:rFonts w:ascii="Times New Roman" w:hAnsi="Times New Roman" w:cs="Times New Roman"/>
          <w:lang w:val="en-US"/>
        </w:rPr>
        <w:t xml:space="preserve"> the past year</w:t>
      </w:r>
      <w:r w:rsidR="00173228">
        <w:rPr>
          <w:rFonts w:ascii="Times New Roman" w:hAnsi="Times New Roman" w:cs="Times New Roman"/>
          <w:lang w:val="en-US"/>
        </w:rPr>
        <w:t xml:space="preserve"> or so</w:t>
      </w:r>
      <w:r>
        <w:rPr>
          <w:rFonts w:ascii="Times New Roman" w:hAnsi="Times New Roman" w:cs="Times New Roman"/>
          <w:lang w:val="en-US"/>
        </w:rPr>
        <w:t xml:space="preserve">. The price of </w:t>
      </w:r>
      <w:r w:rsidR="000906DB">
        <w:rPr>
          <w:rFonts w:ascii="Times New Roman" w:hAnsi="Times New Roman" w:cs="Times New Roman"/>
          <w:lang w:val="en-US"/>
        </w:rPr>
        <w:t xml:space="preserve">small goods such as </w:t>
      </w:r>
      <w:r>
        <w:rPr>
          <w:rFonts w:ascii="Times New Roman" w:hAnsi="Times New Roman" w:cs="Times New Roman"/>
          <w:lang w:val="en-US"/>
        </w:rPr>
        <w:t xml:space="preserve">eggs increased from Ksh. 15 to Ksh. 20 per egg. We experienced a shortage of Maize flour </w:t>
      </w:r>
      <w:r w:rsidR="000906DB">
        <w:rPr>
          <w:rFonts w:ascii="Times New Roman" w:hAnsi="Times New Roman" w:cs="Times New Roman"/>
          <w:lang w:val="en-US"/>
        </w:rPr>
        <w:t>a</w:t>
      </w:r>
      <w:r>
        <w:rPr>
          <w:rFonts w:ascii="Times New Roman" w:hAnsi="Times New Roman" w:cs="Times New Roman"/>
          <w:lang w:val="en-US"/>
        </w:rPr>
        <w:t>round June 2023 which led to some households stock piling on any available maize flour that they could</w:t>
      </w:r>
      <w:r w:rsidR="00576E2F">
        <w:rPr>
          <w:rFonts w:ascii="Times New Roman" w:hAnsi="Times New Roman" w:cs="Times New Roman"/>
          <w:lang w:val="en-US"/>
        </w:rPr>
        <w:t xml:space="preserve"> and individuals fighting for any available maize flour they could find in stores</w:t>
      </w:r>
      <w:r>
        <w:rPr>
          <w:rFonts w:ascii="Times New Roman" w:hAnsi="Times New Roman" w:cs="Times New Roman"/>
          <w:lang w:val="en-US"/>
        </w:rPr>
        <w:t xml:space="preserve">. Furthermore, the already scarce maize flour was selling at a higher price than usual. In general, the price of household goods increased over the last year or so, food stuff, cleaning tools etc. The most noticeable change brought about by the increased cost of living however has been the regular increases in the cost of fuel. This change has affected both users of public and private transportation. Public transport users have been affected by the increase in the fare prices they use to cover distances they would </w:t>
      </w:r>
      <w:r w:rsidR="001647A4">
        <w:rPr>
          <w:rFonts w:ascii="Times New Roman" w:hAnsi="Times New Roman" w:cs="Times New Roman"/>
          <w:lang w:val="en-US"/>
        </w:rPr>
        <w:t xml:space="preserve">usually cover </w:t>
      </w:r>
      <w:r>
        <w:rPr>
          <w:rFonts w:ascii="Times New Roman" w:hAnsi="Times New Roman" w:cs="Times New Roman"/>
          <w:lang w:val="en-US"/>
        </w:rPr>
        <w:t xml:space="preserve">for less. </w:t>
      </w:r>
      <w:r>
        <w:rPr>
          <w:rFonts w:ascii="Times New Roman" w:hAnsi="Times New Roman" w:cs="Times New Roman"/>
          <w:lang w:val="en-US"/>
        </w:rPr>
        <w:t>An example of this is how a matatu from the Safaricom headquarters along Waiyaki Way to town costs Ksh. 50 where a year or two ago the same matatu would charge one Ksh. 30.</w:t>
      </w:r>
      <w:r>
        <w:rPr>
          <w:rFonts w:ascii="Times New Roman" w:hAnsi="Times New Roman" w:cs="Times New Roman"/>
          <w:lang w:val="en-US"/>
        </w:rPr>
        <w:t xml:space="preserve"> Private transport users have been affected in that, we are seeing more individuals that own cars opt to use public transport</w:t>
      </w:r>
      <w:r w:rsidR="001647A4">
        <w:rPr>
          <w:rFonts w:ascii="Times New Roman" w:hAnsi="Times New Roman" w:cs="Times New Roman"/>
          <w:lang w:val="en-US"/>
        </w:rPr>
        <w:t xml:space="preserve"> like matatus</w:t>
      </w:r>
      <w:r>
        <w:rPr>
          <w:rFonts w:ascii="Times New Roman" w:hAnsi="Times New Roman" w:cs="Times New Roman"/>
          <w:lang w:val="en-US"/>
        </w:rPr>
        <w:t xml:space="preserve"> especially while covering long distances with even a few opting to use means such as Uber and Bolt which would ordinarily be the less economically viable option for someone with a car long term.</w:t>
      </w:r>
    </w:p>
    <w:p w14:paraId="4C048B69" w14:textId="1943EBC5" w:rsidR="006E7EE1" w:rsidRPr="006E7EE1" w:rsidRDefault="006E7EE1">
      <w:pPr>
        <w:rPr>
          <w:rFonts w:ascii="Times New Roman" w:hAnsi="Times New Roman" w:cs="Times New Roman"/>
          <w:lang w:val="en-US"/>
        </w:rPr>
      </w:pPr>
    </w:p>
    <w:sectPr w:rsidR="006E7EE1" w:rsidRPr="006E7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41"/>
    <w:rsid w:val="000906DB"/>
    <w:rsid w:val="001476C5"/>
    <w:rsid w:val="001647A4"/>
    <w:rsid w:val="00173228"/>
    <w:rsid w:val="004109AF"/>
    <w:rsid w:val="00425CDE"/>
    <w:rsid w:val="004831BF"/>
    <w:rsid w:val="00576E2F"/>
    <w:rsid w:val="006E7EE1"/>
    <w:rsid w:val="00921B41"/>
    <w:rsid w:val="00AB792F"/>
    <w:rsid w:val="00AE1B26"/>
    <w:rsid w:val="00F100F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F159"/>
  <w15:chartTrackingRefBased/>
  <w15:docId w15:val="{76A1315B-AA63-40E8-9B73-C422DA9D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B41"/>
    <w:rPr>
      <w:rFonts w:eastAsiaTheme="majorEastAsia" w:cstheme="majorBidi"/>
      <w:color w:val="272727" w:themeColor="text1" w:themeTint="D8"/>
    </w:rPr>
  </w:style>
  <w:style w:type="paragraph" w:styleId="Title">
    <w:name w:val="Title"/>
    <w:basedOn w:val="Normal"/>
    <w:next w:val="Normal"/>
    <w:link w:val="TitleChar"/>
    <w:uiPriority w:val="10"/>
    <w:qFormat/>
    <w:rsid w:val="00921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B41"/>
    <w:pPr>
      <w:spacing w:before="160"/>
      <w:jc w:val="center"/>
    </w:pPr>
    <w:rPr>
      <w:i/>
      <w:iCs/>
      <w:color w:val="404040" w:themeColor="text1" w:themeTint="BF"/>
    </w:rPr>
  </w:style>
  <w:style w:type="character" w:customStyle="1" w:styleId="QuoteChar">
    <w:name w:val="Quote Char"/>
    <w:basedOn w:val="DefaultParagraphFont"/>
    <w:link w:val="Quote"/>
    <w:uiPriority w:val="29"/>
    <w:rsid w:val="00921B41"/>
    <w:rPr>
      <w:i/>
      <w:iCs/>
      <w:color w:val="404040" w:themeColor="text1" w:themeTint="BF"/>
    </w:rPr>
  </w:style>
  <w:style w:type="paragraph" w:styleId="ListParagraph">
    <w:name w:val="List Paragraph"/>
    <w:basedOn w:val="Normal"/>
    <w:uiPriority w:val="34"/>
    <w:qFormat/>
    <w:rsid w:val="00921B41"/>
    <w:pPr>
      <w:ind w:left="720"/>
      <w:contextualSpacing/>
    </w:pPr>
  </w:style>
  <w:style w:type="character" w:styleId="IntenseEmphasis">
    <w:name w:val="Intense Emphasis"/>
    <w:basedOn w:val="DefaultParagraphFont"/>
    <w:uiPriority w:val="21"/>
    <w:qFormat/>
    <w:rsid w:val="00921B41"/>
    <w:rPr>
      <w:i/>
      <w:iCs/>
      <w:color w:val="0F4761" w:themeColor="accent1" w:themeShade="BF"/>
    </w:rPr>
  </w:style>
  <w:style w:type="paragraph" w:styleId="IntenseQuote">
    <w:name w:val="Intense Quote"/>
    <w:basedOn w:val="Normal"/>
    <w:next w:val="Normal"/>
    <w:link w:val="IntenseQuoteChar"/>
    <w:uiPriority w:val="30"/>
    <w:qFormat/>
    <w:rsid w:val="00921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B41"/>
    <w:rPr>
      <w:i/>
      <w:iCs/>
      <w:color w:val="0F4761" w:themeColor="accent1" w:themeShade="BF"/>
    </w:rPr>
  </w:style>
  <w:style w:type="character" w:styleId="IntenseReference">
    <w:name w:val="Intense Reference"/>
    <w:basedOn w:val="DefaultParagraphFont"/>
    <w:uiPriority w:val="32"/>
    <w:qFormat/>
    <w:rsid w:val="00921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Manya</dc:creator>
  <cp:keywords/>
  <dc:description/>
  <cp:lastModifiedBy>George Manya</cp:lastModifiedBy>
  <cp:revision>9</cp:revision>
  <dcterms:created xsi:type="dcterms:W3CDTF">2024-04-21T16:39:00Z</dcterms:created>
  <dcterms:modified xsi:type="dcterms:W3CDTF">2024-04-21T17:17:00Z</dcterms:modified>
</cp:coreProperties>
</file>