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SIGN LANGUAGE INTERPRETER USING </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DEEP LEARNING </w:t>
      </w:r>
    </w:p>
    <w:p w:rsidR="00000000" w:rsidDel="00000000" w:rsidP="00000000" w:rsidRDefault="00000000" w:rsidRPr="00000000" w14:paraId="00000003">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Software Requirement Specifications (SRS)</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Work Phase-I (EAI753)</w:t>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Degree</w:t>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 CSE (DS) (TCS)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Layout w:type="fixed"/>
        <w:tblLook w:val="0400"/>
      </w:tblPr>
      <w:tblGrid>
        <w:gridCol w:w="4534"/>
        <w:gridCol w:w="4826"/>
        <w:tblGridChange w:id="0">
          <w:tblGrid>
            <w:gridCol w:w="4534"/>
            <w:gridCol w:w="4826"/>
          </w:tblGrid>
        </w:tblGridChange>
      </w:tblGrid>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GUIDE:</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Mr.Ajay Rastogi Sir</w:t>
            </w:r>
          </w:p>
        </w:tc>
        <w:tc>
          <w:tcPr/>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Anushka Jain (TCA2265005)</w:t>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Manya Jain (TCA2265023)</w:t>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10">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JULY 2025 - DECEMBER 2025</w:t>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Pr>
        <w:drawing>
          <wp:inline distB="114300" distT="114300" distL="114300" distR="114300">
            <wp:extent cx="2028825" cy="2170136"/>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028825" cy="217013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ENGINEERING &amp; COMPUTING SCIENCES</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TEERTHANKER MAHAVEER UNIVERSITY, MORADABAD</w:t>
      </w:r>
    </w:p>
    <w:p w:rsidR="00000000" w:rsidDel="00000000" w:rsidP="00000000" w:rsidRDefault="00000000" w:rsidRPr="00000000" w14:paraId="00000017">
      <w:pPr>
        <w:spacing w:after="0" w:lineRule="auto"/>
        <w:jc w:val="cente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bookmarkStart w:colFirst="0" w:colLast="0" w:name="_3adbwm6clx8j" w:id="0"/>
      <w:bookmarkEnd w:id="0"/>
      <w:r w:rsidDel="00000000" w:rsidR="00000000" w:rsidRPr="00000000">
        <w:rPr>
          <w:rFonts w:ascii="Times New Roman" w:cs="Times New Roman" w:eastAsia="Times New Roman" w:hAnsi="Times New Roman"/>
          <w:b w:val="1"/>
          <w:bCs w:val="1"/>
          <w:sz w:val="28"/>
          <w:szCs w:val="28"/>
          <w:rtl w:val="0"/>
        </w:rPr>
        <w:t xml:space="preserve">Revision History</w:t>
      </w:r>
    </w:p>
    <w:tbl>
      <w:tblPr>
        <w:tblStyle w:val="Table2"/>
        <w:tblW w:w="98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92"/>
        <w:gridCol w:w="4632"/>
        <w:gridCol w:w="1584"/>
        <w:tblGridChange w:id="0">
          <w:tblGrid>
            <w:gridCol w:w="2160"/>
            <w:gridCol w:w="1492"/>
            <w:gridCol w:w="4632"/>
            <w:gridCol w:w="1584"/>
          </w:tblGrid>
        </w:tblGridChange>
      </w:tblGrid>
      <w:tr>
        <w:trPr>
          <w:cantSplit w:val="0"/>
          <w:tblHeader w:val="0"/>
        </w:trPr>
        <w:tc>
          <w:tcPr/>
          <w:p w:rsidR="00000000" w:rsidDel="00000000" w:rsidP="00000000" w:rsidRDefault="00000000" w:rsidRPr="00000000" w14:paraId="00000019">
            <w:pPr>
              <w:spacing w:after="4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Changes made by</w:t>
            </w:r>
          </w:p>
        </w:tc>
        <w:tc>
          <w:tcPr/>
          <w:p w:rsidR="00000000" w:rsidDel="00000000" w:rsidP="00000000" w:rsidRDefault="00000000" w:rsidRPr="00000000" w14:paraId="0000001A">
            <w:pPr>
              <w:spacing w:after="4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01B">
            <w:pPr>
              <w:spacing w:after="4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Changes</w:t>
            </w:r>
          </w:p>
        </w:tc>
        <w:tc>
          <w:tcPr/>
          <w:p w:rsidR="00000000" w:rsidDel="00000000" w:rsidP="00000000" w:rsidRDefault="00000000" w:rsidRPr="00000000" w14:paraId="0000001C">
            <w:pPr>
              <w:spacing w:after="4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c>
          <w:tcPr/>
          <w:p w:rsidR="00000000" w:rsidDel="00000000" w:rsidP="00000000" w:rsidRDefault="00000000" w:rsidRPr="00000000" w14:paraId="0000002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draft</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following changes after inspection</w:t>
            </w:r>
          </w:p>
        </w:tc>
        <w:tc>
          <w:tcPr/>
          <w:p w:rsidR="00000000" w:rsidDel="00000000" w:rsidP="00000000" w:rsidRDefault="00000000" w:rsidRPr="00000000" w14:paraId="0000002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approved</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7">
            <w:pPr>
              <w:spacing w:after="40" w:before="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after="40" w:before="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spacing w:after="40" w:before="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spacing w:after="40" w:before="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Approved by: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Guide Name: </w:t>
      </w:r>
      <w:r w:rsidDel="00000000" w:rsidR="00000000" w:rsidRPr="00000000">
        <w:rPr>
          <w:rFonts w:ascii="Times New Roman" w:cs="Times New Roman" w:eastAsia="Times New Roman" w:hAnsi="Times New Roman"/>
          <w:rtl w:val="0"/>
        </w:rPr>
        <w:t xml:space="preserve">Dr. Ajay Rastogi</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000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36">
      <w:pPr>
        <w:spacing w:after="0" w:lineRule="auto"/>
        <w:jc w:val="center"/>
        <w:rPr>
          <w:rFonts w:ascii="Times New Roman" w:cs="Times New Roman" w:eastAsia="Times New Roman" w:hAnsi="Times New Roman"/>
          <w:b w:val="1"/>
          <w:bCs w:val="1"/>
          <w:sz w:val="32"/>
          <w:szCs w:val="32"/>
        </w:rPr>
      </w:pPr>
      <w:r w:rsidDel="00000000" w:rsidR="00000000" w:rsidRPr="00000000">
        <w:rPr>
          <w:rtl w:val="0"/>
        </w:rPr>
      </w:r>
    </w:p>
    <w:sdt>
      <w:sdtPr>
        <w:id w:val="-1807022541"/>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t0z7vg5bab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4t0z7vg5bab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_4t0z7vg5bab9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jftfi8nj8t5">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1.1</w:t>
            </w:r>
          </w:hyperlink>
          <w:hyperlink w:anchor="_vjftfi8nj8t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_vjftfi8nj8t5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1vneeh80oip">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1.2</w:t>
            </w:r>
          </w:hyperlink>
          <w:hyperlink w:anchor="_e1vneeh80oi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_e1vneeh80oip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Scope of the Work</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87mdro6ifij">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1.3</w:t>
            </w:r>
          </w:hyperlink>
          <w:hyperlink w:anchor="_h87mdro6ifi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_h87mdro6ifij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Definitions, Acronyms, and Abbreviations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fj9unmm98j9">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1.4</w:t>
            </w:r>
          </w:hyperlink>
          <w:hyperlink w:anchor="_rfj9unmm98j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_rfj9unmm98j9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References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8swqncrm6h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58swqncrm6h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_58swqncrm6he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Overall Description</w:t>
            <w:tab/>
          </w:r>
          <w:r w:rsidDel="00000000" w:rsidR="00000000" w:rsidRPr="00000000">
            <w:fldChar w:fldCharType="end"/>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759crqd0rwi">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2.1</w:t>
            </w:r>
          </w:hyperlink>
          <w:hyperlink w:anchor="_9759crqd0rw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_9759crqd0rwi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Product Perspective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6mg12i7pvjf">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2.2</w:t>
            </w:r>
          </w:hyperlink>
          <w:hyperlink w:anchor="_e6mg12i7pvj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_e6mg12i7pvjf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Product Functions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rpxw24wnx11">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2.3</w:t>
            </w:r>
          </w:hyperlink>
          <w:hyperlink w:anchor="_orpxw24wnx1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_orpxw24wnx11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User Characteristics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mwnbgwdfizp">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2.4</w:t>
            </w:r>
          </w:hyperlink>
          <w:hyperlink w:anchor="_lmwnbgwdfiz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_lmwnbgwdfizp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General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poet3nuudhj">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2.5</w:t>
            </w:r>
          </w:hyperlink>
          <w:hyperlink w:anchor="_spoet3nuudh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_spoet3nuudhj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Assumptions and Dependencies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3mbd7gqtvrl">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a3mbd7gqtvr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_a3mbd7gqtvrl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Specific Requirements</w:t>
            <w:tab/>
          </w:r>
          <w:r w:rsidDel="00000000" w:rsidR="00000000" w:rsidRPr="00000000">
            <w:fldChar w:fldCharType="end"/>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14</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9pfzak9uka2">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3.1</w:t>
            </w:r>
          </w:hyperlink>
          <w:hyperlink w:anchor="_e9pfzak9uka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_e9pfzak9uka2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&lt;Name of Function 1&gt;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shvnebjoi3b">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3.1.1</w:t>
            </w:r>
          </w:hyperlink>
          <w:hyperlink w:anchor="_3shvnebjoi3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_3shvnebjoi3b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66xqi4a9icj">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3.1.2</w:t>
            </w:r>
          </w:hyperlink>
          <w:hyperlink w:anchor="_g66xqi4a9ic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_g66xqi4a9icj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Inputs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dwiquecozm">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3.1.3</w:t>
            </w:r>
          </w:hyperlink>
          <w:hyperlink w:anchor="_ddwiquecoz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_ddwiquecozm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Processing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vyk3q4975fb">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3.1.4</w:t>
            </w:r>
          </w:hyperlink>
          <w:hyperlink w:anchor="_hvyk3q4975f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_hvyk3q4975fb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Outputs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csdt5ogooke">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3.1.5</w:t>
            </w:r>
          </w:hyperlink>
          <w:hyperlink w:anchor="_5csdt5ogook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_5csdt5ogooke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Error Handling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v85w3aekb04">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3.1.6</w:t>
            </w:r>
          </w:hyperlink>
          <w:hyperlink w:anchor="_tv85w3aekb0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_tv85w3aekb04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Test Cases for &lt;Function 1&gt;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5jeyclqwgwa">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3.2</w:t>
            </w:r>
          </w:hyperlink>
          <w:hyperlink w:anchor="_b5jeyclqwgw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_b5jeyclqwgwa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&lt;Name of Function 2&gt;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l9dhetd1l3e">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3.2.1</w:t>
            </w:r>
          </w:hyperlink>
          <w:hyperlink w:anchor="_7l9dhetd1l3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_7l9dhetd1l3e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Introduction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gpk6hlz5c9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3.2.2</w:t>
            </w:r>
          </w:hyperlink>
          <w:hyperlink w:anchor="_bgpk6hlz5c9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_bgpk6hlz5c9r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Inputs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tgfsqga8va7">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3.2.3</w:t>
            </w:r>
          </w:hyperlink>
          <w:hyperlink w:anchor="_ytgfsqga8va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_ytgfsqga8va7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Processing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t5mqbte0yn">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3.2.4</w:t>
            </w:r>
          </w:hyperlink>
          <w:hyperlink w:anchor="_ht5mqbte0y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_ht5mqbte0yn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Outputs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latnqdjtxal">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3.2.5</w:t>
            </w:r>
          </w:hyperlink>
          <w:hyperlink w:anchor="_glatnqdjtxa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_glatnqdjtxal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Error Handling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re9xtxkzy3i">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3.2.6</w:t>
            </w:r>
          </w:hyperlink>
          <w:hyperlink w:anchor="_lre9xtxkzy3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_lre9xtxkzy3i \h </w:instrText>
            <w:fldChar w:fldCharType="separate"/>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Test Cases for &lt;Function 2&gt;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j96cah145y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3.3</w:t>
            </w:r>
          </w:hyperlink>
          <w:hyperlink w:anchor="_3j96cah145y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_3j96cah145yr \h </w:instrText>
            <w:fldChar w:fldCharType="separate"/>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Design Constraints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A: Data Flow Diagram (DFD)</w:t>
      </w:r>
    </w:p>
    <w:p w:rsidR="00000000" w:rsidDel="00000000" w:rsidP="00000000" w:rsidRDefault="00000000" w:rsidRPr="00000000" w14:paraId="00000056">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B: Entity-Relationship Diagram (ERD)</w:t>
      </w:r>
    </w:p>
    <w:p w:rsidR="00000000" w:rsidDel="00000000" w:rsidP="00000000" w:rsidRDefault="00000000" w:rsidRPr="00000000" w14:paraId="00000057">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C: Use-Case Diagram (UCD)</w:t>
      </w:r>
    </w:p>
    <w:p w:rsidR="00000000" w:rsidDel="00000000" w:rsidP="00000000" w:rsidRDefault="00000000" w:rsidRPr="00000000" w14:paraId="00000058">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D: Data Dictionary (DD)</w:t>
      </w:r>
    </w:p>
    <w:p w:rsidR="00000000" w:rsidDel="00000000" w:rsidP="00000000" w:rsidRDefault="00000000" w:rsidRPr="00000000" w14:paraId="00000059">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E: Screen Shots</w:t>
      </w:r>
    </w:p>
    <w:p w:rsidR="00000000" w:rsidDel="00000000" w:rsidP="00000000" w:rsidRDefault="00000000" w:rsidRPr="00000000" w14:paraId="0000005A">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tbl>
      <w:tblPr>
        <w:tblStyle w:val="Table3"/>
        <w:tblW w:w="1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5"/>
        <w:tblGridChange w:id="0">
          <w:tblGrid>
            <w:gridCol w:w="1985"/>
          </w:tblGrid>
        </w:tblGridChange>
      </w:tblGrid>
      <w:tr>
        <w:trPr>
          <w:cantSplit w:val="0"/>
          <w:tblHeader w:val="0"/>
        </w:trPr>
        <w:tc>
          <w:tcPr/>
          <w:p w:rsidR="00000000" w:rsidDel="00000000" w:rsidP="00000000" w:rsidRDefault="00000000" w:rsidRPr="00000000" w14:paraId="0000005B">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tc>
      </w:tr>
    </w:tbl>
    <w:p w:rsidR="00000000" w:rsidDel="00000000" w:rsidP="00000000" w:rsidRDefault="00000000" w:rsidRPr="00000000" w14:paraId="0000005C">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8"/>
          <w:szCs w:val="28"/>
        </w:rPr>
      </w:pPr>
      <w:bookmarkStart w:colFirst="0" w:colLast="0" w:name="_jq4b85ku2sfi" w:id="1"/>
      <w:bookmarkEnd w:id="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ind w:left="0" w:firstLine="0"/>
        <w:rPr>
          <w:rFonts w:ascii="Times New Roman" w:cs="Times New Roman" w:eastAsia="Times New Roman" w:hAnsi="Times New Roman"/>
        </w:rPr>
      </w:pPr>
      <w:bookmarkStart w:colFirst="0" w:colLast="0" w:name="_4t0z7vg5bab9"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language is the primary mode of communication for individuals who are deaf or hard of hearing. However, a significant communication barrier exists between sign language users and those who do not understand it. Traditional solutions include human interpreters and text-based communication, which may not always be readily available or efficient. This project introduces a deep learning-based Sign Language Interpreter that recognizes hand gestures through computer vision and converts them into text or speech in real-time. The system employs Convolutional Neural Networks (CNNs) or Recurrent Neural Networks (RNNs) to accurately interpret hand gestures without the need for additional hardware like gloves or sensors.</w:t>
      </w:r>
    </w:p>
    <w:p w:rsidR="00000000" w:rsidDel="00000000" w:rsidP="00000000" w:rsidRDefault="00000000" w:rsidRPr="00000000" w14:paraId="00000061">
      <w:pPr>
        <w:pStyle w:val="Heading2"/>
        <w:numPr>
          <w:ilvl w:val="1"/>
          <w:numId w:val="1"/>
        </w:numPr>
        <w:ind w:left="576" w:hanging="576"/>
        <w:rPr>
          <w:rFonts w:ascii="Times New Roman" w:cs="Times New Roman" w:eastAsia="Times New Roman" w:hAnsi="Times New Roman"/>
        </w:rPr>
      </w:pPr>
      <w:bookmarkStart w:colFirst="0" w:colLast="0" w:name="_vjftfi8nj8t5" w:id="3"/>
      <w:bookmarkEnd w:id="3"/>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 Language Interpreter uses advanced technologies like Artificial Intelligence (AI), Machine Learning (ML), and Computer Vision to recognize and translate sign language into text or speech in real-time. This solution enables seamless communication between deaf individuals and those who do not understand sign language. How It Works: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Gesture Recognition – A camera captures hand movements and facial expressions.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AI &amp; Machine Learning – The system processes the gestures using trained models.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Real-Time Translation – The recognized signs are converted into text or speech.</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User-Friendly Interface – The tool can be integrated into mobile apps, smart devices, or assistive communication systems.</w:t>
      </w:r>
    </w:p>
    <w:p w:rsidR="00000000" w:rsidDel="00000000" w:rsidP="00000000" w:rsidRDefault="00000000" w:rsidRPr="00000000" w14:paraId="00000067">
      <w:pPr>
        <w:pStyle w:val="Heading2"/>
        <w:numPr>
          <w:ilvl w:val="1"/>
          <w:numId w:val="1"/>
        </w:numPr>
        <w:ind w:left="576" w:hanging="576"/>
        <w:rPr>
          <w:rFonts w:ascii="Times New Roman" w:cs="Times New Roman" w:eastAsia="Times New Roman" w:hAnsi="Times New Roman"/>
        </w:rPr>
      </w:pPr>
      <w:bookmarkStart w:colFirst="0" w:colLast="0" w:name="_e1vneeh80oip" w:id="4"/>
      <w:bookmarkEnd w:id="4"/>
      <w:r w:rsidDel="00000000" w:rsidR="00000000" w:rsidRPr="00000000">
        <w:rPr>
          <w:rFonts w:ascii="Times New Roman" w:cs="Times New Roman" w:eastAsia="Times New Roman" w:hAnsi="Times New Roman"/>
          <w:rtl w:val="0"/>
        </w:rPr>
        <w:t xml:space="preserve">Scope of the Work</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aims to provide a real-time, cost-effective, and scalable solution for translating sign language. </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can be used in educational institutions, workplaces, public service sectors, and healthcare to facilitate communication. </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model can be trained on different sign language datasets (e.g., American Sign Language (ASL), Indian Sign Language (ISL)).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can be implemented as a standalone software, mobile app, or web application for broader accessibility.</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technology can be expanded to support gesture-based commands for smart homes and virtual assistants.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numPr>
          <w:ilvl w:val="1"/>
          <w:numId w:val="1"/>
        </w:numPr>
        <w:ind w:left="576" w:hanging="576"/>
        <w:rPr>
          <w:rFonts w:ascii="Times New Roman" w:cs="Times New Roman" w:eastAsia="Times New Roman" w:hAnsi="Times New Roman"/>
        </w:rPr>
      </w:pPr>
      <w:bookmarkStart w:colFirst="0" w:colLast="0" w:name="_h87mdro6ifij" w:id="5"/>
      <w:bookmarkEnd w:id="5"/>
      <w:r w:rsidDel="00000000" w:rsidR="00000000" w:rsidRPr="00000000">
        <w:rPr>
          <w:rFonts w:ascii="Times New Roman" w:cs="Times New Roman" w:eastAsia="Times New Roman" w:hAnsi="Times New Roman"/>
          <w:rtl w:val="0"/>
        </w:rPr>
        <w:t xml:space="preserve">Definitions, Acronyms, and Abbreviations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 - A Deep Learning network for Image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Recurrent Neural Network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Sign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Sign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British Sign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framework for real-time hand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Frames per Second - Speed of real-time video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Computer Vision Library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Short-Term Memory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 Component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Graphical 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Management System</w:t>
            </w:r>
          </w:p>
        </w:tc>
      </w:tr>
    </w:tbl>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2"/>
        <w:numPr>
          <w:ilvl w:val="1"/>
          <w:numId w:val="1"/>
        </w:numPr>
        <w:ind w:left="576" w:hanging="576"/>
        <w:rPr>
          <w:rFonts w:ascii="Times New Roman" w:cs="Times New Roman" w:eastAsia="Times New Roman" w:hAnsi="Times New Roman"/>
        </w:rPr>
      </w:pPr>
      <w:bookmarkStart w:colFirst="0" w:colLast="0" w:name="_rfj9unmm98j9" w:id="6"/>
      <w:bookmarkEnd w:id="6"/>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Books &amp; Research Papers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Goodfellow, Ian, et al. "Deep Learning." MIT Press, 2016.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Bishop, Christopher M. "Pattern Recognition and Machine Learning." Springer, 2006.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Jain, Anil K., et al. "Handbook of Biometrics." Springer, 2007. </w:t>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TensorFlow Documentation: </w:t>
      </w:r>
      <w:hyperlink r:id="rId7">
        <w:r w:rsidDel="00000000" w:rsidR="00000000" w:rsidRPr="00000000">
          <w:rPr>
            <w:rFonts w:ascii="Times New Roman" w:cs="Times New Roman" w:eastAsia="Times New Roman" w:hAnsi="Times New Roman"/>
            <w:color w:val="0563c1"/>
            <w:sz w:val="24"/>
            <w:szCs w:val="24"/>
            <w:u w:val="single"/>
            <w:rtl w:val="0"/>
          </w:rPr>
          <w:t xml:space="preserve">https://www.tensorflow.org/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OpenCV Documentation: </w:t>
      </w:r>
      <w:hyperlink r:id="rId8">
        <w:r w:rsidDel="00000000" w:rsidR="00000000" w:rsidRPr="00000000">
          <w:rPr>
            <w:rFonts w:ascii="Times New Roman" w:cs="Times New Roman" w:eastAsia="Times New Roman" w:hAnsi="Times New Roman"/>
            <w:color w:val="0563c1"/>
            <w:sz w:val="24"/>
            <w:szCs w:val="24"/>
            <w:u w:val="single"/>
            <w:rtl w:val="0"/>
          </w:rPr>
          <w:t xml:space="preserve">https://docs.opencv.org/</w:t>
        </w:r>
      </w:hyperlink>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Media Pipe by Google: </w:t>
      </w:r>
      <w:hyperlink r:id="rId9">
        <w:r w:rsidDel="00000000" w:rsidR="00000000" w:rsidRPr="00000000">
          <w:rPr>
            <w:rFonts w:ascii="Times New Roman" w:cs="Times New Roman" w:eastAsia="Times New Roman" w:hAnsi="Times New Roman"/>
            <w:color w:val="0563c1"/>
            <w:sz w:val="24"/>
            <w:szCs w:val="24"/>
            <w:u w:val="single"/>
            <w:rtl w:val="0"/>
          </w:rPr>
          <w:t xml:space="preserve">https://developers.google.com/mediapipe</w:t>
        </w:r>
      </w:hyperlink>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Scikit-Learn Documentation: </w:t>
      </w:r>
      <w:hyperlink r:id="rId10">
        <w:r w:rsidDel="00000000" w:rsidR="00000000" w:rsidRPr="00000000">
          <w:rPr>
            <w:rFonts w:ascii="Times New Roman" w:cs="Times New Roman" w:eastAsia="Times New Roman" w:hAnsi="Times New Roman"/>
            <w:color w:val="0563c1"/>
            <w:sz w:val="24"/>
            <w:szCs w:val="24"/>
            <w:u w:val="single"/>
            <w:rtl w:val="0"/>
          </w:rPr>
          <w:t xml:space="preserve">https://scikit-learn.org/</w:t>
        </w:r>
      </w:hyperlink>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Research Articles &amp; Journals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"Sign Language Recognition using Deep Learning" – IEEE Transactions on Neural Networks, 2022.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"Computer Vision-Based Sign Language Interpretation" – International Journal of Computer Science, 2021. </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 Used</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 Language Dataset: Kaggle </w:t>
      </w:r>
      <w:hyperlink r:id="rId11">
        <w:r w:rsidDel="00000000" w:rsidR="00000000" w:rsidRPr="00000000">
          <w:rPr>
            <w:rFonts w:ascii="Times New Roman" w:cs="Times New Roman" w:eastAsia="Times New Roman" w:hAnsi="Times New Roman"/>
            <w:color w:val="0563c1"/>
            <w:sz w:val="24"/>
            <w:szCs w:val="24"/>
            <w:u w:val="single"/>
            <w:rtl w:val="0"/>
          </w:rPr>
          <w:t xml:space="preserve">https://www.kaggle.com/datasets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CelebA Dataset (For Face Detection): • </w:t>
      </w:r>
      <w:hyperlink r:id="rId12">
        <w:r w:rsidDel="00000000" w:rsidR="00000000" w:rsidRPr="00000000">
          <w:rPr>
            <w:rFonts w:ascii="Times New Roman" w:cs="Times New Roman" w:eastAsia="Times New Roman" w:hAnsi="Times New Roman"/>
            <w:color w:val="1155cc"/>
            <w:sz w:val="24"/>
            <w:szCs w:val="24"/>
            <w:u w:val="single"/>
            <w:rtl w:val="0"/>
          </w:rPr>
          <w:t xml:space="preserve">http://mmlab.ie.cuhk.edu.hk/projects/CelebA.html</w:t>
        </w:r>
      </w:hyperlink>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1"/>
        <w:ind w:left="0" w:firstLine="0"/>
        <w:rPr>
          <w:rFonts w:ascii="Times New Roman" w:cs="Times New Roman" w:eastAsia="Times New Roman" w:hAnsi="Times New Roman"/>
        </w:rPr>
      </w:pPr>
      <w:bookmarkStart w:colFirst="0" w:colLast="0" w:name="_58swqncrm6he" w:id="7"/>
      <w:bookmarkEnd w:id="7"/>
      <w:r w:rsidDel="00000000" w:rsidR="00000000" w:rsidRPr="00000000">
        <w:rPr>
          <w:rFonts w:ascii="Times New Roman" w:cs="Times New Roman" w:eastAsia="Times New Roman" w:hAnsi="Times New Roman"/>
          <w:rtl w:val="0"/>
        </w:rPr>
        <w:t xml:space="preserve">2. Overall Description</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barriers between the deaf and hearing communities create significant challenges in daily life. Many individuals who rely on sign language struggle to interact with those who do not understand it, leading to difficulties in education, employment, healthcare, and social interactions. Despite advancements in technology, there is still a lack of widespread, real-time translation tools that can accurately interpret sign language into text or speech. Existing solutions are often limited in accuracy, accessibility, and ease of use. To bridge this gap, there is a need for a Sign Language Interpreter that can efficiently recognize and translate sign language into spoken or written words, enabling seamless communication and fostering inclusivity for all.</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 Language Interpreter uses advanced technologies like Artificial Intelligence (AI), Machine Learning (ML), and Computer Vision to recognize and translate sign language into text or speech in real-time. This solution enables seamless communication between deaf individuals and those who do not understand sign language. How It Works: </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Gesture Recognition</w:t>
      </w:r>
      <w:r w:rsidDel="00000000" w:rsidR="00000000" w:rsidRPr="00000000">
        <w:rPr>
          <w:rFonts w:ascii="Times New Roman" w:cs="Times New Roman" w:eastAsia="Times New Roman" w:hAnsi="Times New Roman"/>
          <w:sz w:val="24"/>
          <w:szCs w:val="24"/>
          <w:rtl w:val="0"/>
        </w:rPr>
        <w:t xml:space="preserve"> – A camera captures hand movements and facial expressions. </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AI &amp; Machine Learning</w:t>
      </w:r>
      <w:r w:rsidDel="00000000" w:rsidR="00000000" w:rsidRPr="00000000">
        <w:rPr>
          <w:rFonts w:ascii="Times New Roman" w:cs="Times New Roman" w:eastAsia="Times New Roman" w:hAnsi="Times New Roman"/>
          <w:sz w:val="24"/>
          <w:szCs w:val="24"/>
          <w:rtl w:val="0"/>
        </w:rPr>
        <w:t xml:space="preserve"> – The system processes the gestures using trained models.</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Real-Time Translation</w:t>
      </w:r>
      <w:r w:rsidDel="00000000" w:rsidR="00000000" w:rsidRPr="00000000">
        <w:rPr>
          <w:rFonts w:ascii="Times New Roman" w:cs="Times New Roman" w:eastAsia="Times New Roman" w:hAnsi="Times New Roman"/>
          <w:sz w:val="24"/>
          <w:szCs w:val="24"/>
          <w:rtl w:val="0"/>
        </w:rPr>
        <w:t xml:space="preserve"> – The recognized signs are converted into text or speech.</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User-Friendly Interface</w:t>
      </w:r>
      <w:r w:rsidDel="00000000" w:rsidR="00000000" w:rsidRPr="00000000">
        <w:rPr>
          <w:rFonts w:ascii="Times New Roman" w:cs="Times New Roman" w:eastAsia="Times New Roman" w:hAnsi="Times New Roman"/>
          <w:sz w:val="24"/>
          <w:szCs w:val="24"/>
          <w:rtl w:val="0"/>
        </w:rPr>
        <w:t xml:space="preserve"> – The tool can be integrated into mobile apps, smart devices, or assistive communication systems.</w:t>
      </w:r>
    </w:p>
    <w:p w:rsidR="00000000" w:rsidDel="00000000" w:rsidP="00000000" w:rsidRDefault="00000000" w:rsidRPr="00000000" w14:paraId="000000C4">
      <w:pPr>
        <w:pStyle w:val="Heading2"/>
        <w:numPr>
          <w:ilvl w:val="1"/>
          <w:numId w:val="1"/>
        </w:numPr>
        <w:ind w:left="576" w:hanging="576"/>
        <w:rPr>
          <w:rFonts w:ascii="Times New Roman" w:cs="Times New Roman" w:eastAsia="Times New Roman" w:hAnsi="Times New Roman"/>
        </w:rPr>
      </w:pPr>
      <w:bookmarkStart w:colFirst="0" w:colLast="0" w:name="_9759crqd0rwi" w:id="8"/>
      <w:bookmarkEnd w:id="8"/>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a robust hand gesture recognition system using deep learning.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convert recognized gestures into readable text or speech in real-time.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provide a user-friendly graphical interface for seamless communication.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enable faster and more efficient sign language interpretation without additional hardware.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enhance accessibility for the hearing-impaired community and bridge the gap.</w:t>
      </w:r>
    </w:p>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24979" cy="2133785"/>
            <wp:effectExtent b="0" l="0" r="0" t="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524979" cy="213378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System </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methods of sign language translation mainly involve: </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Human Interpreters: While effective, human interpreters are not always available, and hiring them can be costly. </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Text-Based Communication: Deaf individuals often rely on written or typed messages, which is time-consuming. </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Glove-Based Solutions: Some systems use sensor-equipped gloves, but these are expensive and not practical for everyday users.</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Rule-Based Gesture Recognition: Some AI models rely on predefined hand poses, which limits flexibility.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Challenges with Existing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Limited Availability of professional sign language interpreters.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cost of wearable-based solutions.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Lack of real-time processing in existing software-based solutions.</w:t>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and Modules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8"/>
        <w:gridCol w:w="4672"/>
        <w:tblGridChange w:id="0">
          <w:tblGrid>
            <w:gridCol w:w="4678"/>
            <w:gridCol w:w="4672"/>
          </w:tblGrid>
        </w:tblGridChange>
      </w:tblGrid>
      <w:tr>
        <w:trPr>
          <w:cantSplit w:val="0"/>
          <w:tblHeader w:val="0"/>
        </w:trPr>
        <w:tc>
          <w:tcPr/>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FEATURES</w:t>
            </w:r>
          </w:p>
        </w:tc>
        <w:tc>
          <w:tcPr/>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MODULES</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Gesture Recognition</w:t>
            </w:r>
          </w:p>
        </w:tc>
        <w:tc>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deep learning models to detect and identify different sign language gestures from images or video frames.</w:t>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Translation</w:t>
            </w:r>
          </w:p>
        </w:tc>
        <w:tc>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recognized gestures into text or speech instantly.</w:t>
            </w:r>
          </w:p>
        </w:tc>
      </w:tr>
      <w:tr>
        <w:trPr>
          <w:cantSplit w:val="0"/>
          <w:tblHeader w:val="0"/>
        </w:trPr>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w:t>
            </w:r>
          </w:p>
        </w:tc>
        <w:tc>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an easy-to-use interface for users to interact with the system.</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Training &amp; Model Improvement</w:t>
            </w:r>
          </w:p>
        </w:tc>
        <w:tc>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large-scale sign language datasets to train the model and improve accuracy over time.</w:t>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Functionality</w:t>
            </w:r>
          </w:p>
        </w:tc>
        <w:tc>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work without an internet connection, making it accessible in remote areas.</w:t>
            </w:r>
          </w:p>
        </w:tc>
      </w:tr>
      <w:tr>
        <w:trPr>
          <w:cantSplit w:val="0"/>
          <w:tblHeader w:val="0"/>
        </w:trPr>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Multi-Language Support (Optional)</w:t>
            </w:r>
          </w:p>
        </w:tc>
        <w:tc>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adapted to different sign languages such as ASL, ISL, and BSL.</w:t>
            </w:r>
          </w:p>
        </w:tc>
      </w:tr>
    </w:tbl>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of Existing vs Proposed System</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3"/>
        <w:gridCol w:w="3189"/>
        <w:gridCol w:w="3088"/>
        <w:tblGridChange w:id="0">
          <w:tblGrid>
            <w:gridCol w:w="3073"/>
            <w:gridCol w:w="3189"/>
            <w:gridCol w:w="3088"/>
          </w:tblGrid>
        </w:tblGridChange>
      </w:tblGrid>
      <w:tr>
        <w:trPr>
          <w:cantSplit w:val="0"/>
          <w:tblHeader w:val="0"/>
        </w:trPr>
        <w:tc>
          <w:tcPr/>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Methods (Traditional &amp; ML-Based)</w:t>
            </w:r>
          </w:p>
        </w:tc>
        <w:tc>
          <w:tcPr/>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Deep Learning- Based System</w:t>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p w:rsidR="00000000" w:rsidDel="00000000" w:rsidP="00000000" w:rsidRDefault="00000000" w:rsidRPr="00000000" w14:paraId="000000E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(depends on handcrafted features)</w:t>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(leverages deep feature extraction)</w:t>
            </w:r>
          </w:p>
        </w:tc>
      </w:tr>
      <w:tr>
        <w:trPr>
          <w:cantSplit w:val="0"/>
          <w:tblHeader w:val="0"/>
        </w:trPr>
        <w:tc>
          <w:tcPr/>
          <w:p w:rsidR="00000000" w:rsidDel="00000000" w:rsidP="00000000" w:rsidRDefault="00000000" w:rsidRPr="00000000" w14:paraId="000000E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Performance</w:t>
            </w:r>
          </w:p>
        </w:tc>
        <w:tc>
          <w:tcPr/>
          <w:p w:rsidR="00000000" w:rsidDel="00000000" w:rsidP="00000000" w:rsidRDefault="00000000" w:rsidRPr="00000000" w14:paraId="000000ED">
            <w:pPr>
              <w:tabs>
                <w:tab w:val="left" w:leader="none" w:pos="10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(lag due to feature extraction)</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(optimized for real-time detection)</w:t>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p>
        </w:tc>
        <w:tc>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predefined gestures</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adapt to new gestures with retraining</w:t>
            </w:r>
          </w:p>
        </w:tc>
      </w:tr>
      <w:tr>
        <w:trPr>
          <w:cantSplit w:val="0"/>
          <w:tblHeader w:val="0"/>
        </w:trPr>
        <w:tc>
          <w:tcPr/>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feature engineering is required</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feature extraction via CNNs</w:t>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Adaptability</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predefined sign templates</w:t>
            </w:r>
          </w:p>
        </w:tc>
        <w:tc>
          <w:tcPr/>
          <w:p w:rsidR="00000000" w:rsidDel="00000000" w:rsidP="00000000" w:rsidRDefault="00000000" w:rsidRPr="00000000" w14:paraId="000000F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learn user-specific gestures</w:t>
            </w:r>
          </w:p>
        </w:tc>
      </w:tr>
      <w:tr>
        <w:trPr>
          <w:cantSplit w:val="0"/>
          <w:tblHeader w:val="0"/>
        </w:trPr>
        <w:tc>
          <w:tcPr/>
          <w:p w:rsidR="00000000" w:rsidDel="00000000" w:rsidP="00000000" w:rsidRDefault="00000000" w:rsidRPr="00000000" w14:paraId="000000F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low-end devices</w:t>
            </w:r>
          </w:p>
        </w:tc>
        <w:tc>
          <w:tcPr/>
          <w:p w:rsidR="00000000" w:rsidDel="00000000" w:rsidP="00000000" w:rsidRDefault="00000000" w:rsidRPr="00000000" w14:paraId="000000F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 GPU for efficient training</w:t>
            </w:r>
          </w:p>
        </w:tc>
      </w:tr>
      <w:tr>
        <w:trPr>
          <w:cantSplit w:val="0"/>
          <w:tblHeader w:val="0"/>
        </w:trPr>
        <w:tc>
          <w:tcPr/>
          <w:p w:rsidR="00000000" w:rsidDel="00000000" w:rsidP="00000000" w:rsidRDefault="00000000" w:rsidRPr="00000000" w14:paraId="000000F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Robustness</w:t>
            </w:r>
          </w:p>
        </w:tc>
        <w:tc>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variations in lighting and background</w:t>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robust to environmental changes</w:t>
            </w:r>
          </w:p>
        </w:tc>
      </w:tr>
      <w:tr>
        <w:trPr>
          <w:cantSplit w:val="0"/>
          <w:tblHeader w:val="0"/>
        </w:trPr>
        <w:tc>
          <w:tcPr/>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Requirement</w:t>
            </w:r>
          </w:p>
        </w:tc>
        <w:tc>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dataset sufficient</w:t>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 large dataset for training</w:t>
            </w:r>
          </w:p>
        </w:tc>
      </w:tr>
      <w:tr>
        <w:trPr>
          <w:cantSplit w:val="0"/>
          <w:tblHeader w:val="0"/>
        </w:trPr>
        <w:tc>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Recognition Speed</w:t>
            </w:r>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(depends on processing technique)</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due to end-to-end learning</w:t>
            </w:r>
          </w:p>
        </w:tc>
      </w:tr>
      <w:tr>
        <w:trPr>
          <w:cantSplit w:val="0"/>
          <w:tblHeader w:val="0"/>
        </w:trPr>
        <w:tc>
          <w:tcPr/>
          <w:p w:rsidR="00000000" w:rsidDel="00000000" w:rsidP="00000000" w:rsidRDefault="00000000" w:rsidRPr="00000000" w14:paraId="000001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Flexibility</w:t>
            </w:r>
          </w:p>
        </w:tc>
        <w:tc>
          <w:tcPr/>
          <w:p w:rsidR="00000000" w:rsidDel="00000000" w:rsidP="00000000" w:rsidRDefault="00000000" w:rsidRPr="00000000" w14:paraId="00000105">
            <w:pPr>
              <w:tabs>
                <w:tab w:val="left" w:leader="none" w:pos="226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Limited to fixed datasets</w:t>
            </w:r>
          </w:p>
        </w:tc>
        <w:tc>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generalize better with large datasets</w:t>
            </w:r>
          </w:p>
        </w:tc>
      </w:tr>
    </w:tbl>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comparison table between the existing methods and the proposed deep learning-based system, Proposed System </w:t>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pStyle w:val="Heading2"/>
        <w:numPr>
          <w:ilvl w:val="1"/>
          <w:numId w:val="1"/>
        </w:numPr>
        <w:ind w:left="576" w:hanging="576"/>
        <w:rPr>
          <w:rFonts w:ascii="Times New Roman" w:cs="Times New Roman" w:eastAsia="Times New Roman" w:hAnsi="Times New Roman"/>
        </w:rPr>
      </w:pPr>
      <w:bookmarkStart w:colFirst="0" w:colLast="0" w:name="_e6mg12i7pvjf" w:id="9"/>
      <w:bookmarkEnd w:id="9"/>
      <w:r w:rsidDel="00000000" w:rsidR="00000000" w:rsidRPr="00000000">
        <w:rPr>
          <w:rFonts w:ascii="Times New Roman" w:cs="Times New Roman" w:eastAsia="Times New Roman" w:hAnsi="Times New Roman"/>
          <w:rtl w:val="0"/>
        </w:rPr>
        <w:t xml:space="preserve">Product Functions</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analysis is a crucial step in software development as it helps in planning, managing, and executing various tasks efficiently. It provides a clear roadmap for project completion, ensuring that development stays on track. In this chapter, we analyse the Sign Language Interpreter project by outlining the Gantt chart for project scheduling and discussing the project lifecycle, covering different phases from planning to deployment. </w:t>
      </w:r>
    </w:p>
    <w:p w:rsidR="00000000" w:rsidDel="00000000" w:rsidP="00000000" w:rsidRDefault="00000000" w:rsidRPr="00000000" w14:paraId="000001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Gantt Chart – Project Timelin</w:t>
      </w:r>
      <w:r w:rsidDel="00000000" w:rsidR="00000000" w:rsidRPr="00000000">
        <w:rPr>
          <w:rFonts w:ascii="Times New Roman" w:cs="Times New Roman" w:eastAsia="Times New Roman" w:hAnsi="Times New Roman"/>
          <w:b w:val="1"/>
          <w:bCs w:val="1"/>
          <w:rtl w:val="0"/>
        </w:rPr>
        <w:t xml:space="preserve">e </w:t>
      </w:r>
      <w:r w:rsidDel="00000000" w:rsidR="00000000" w:rsidRPr="00000000">
        <w:rPr>
          <w:rFonts w:ascii="Times New Roman" w:cs="Times New Roman" w:eastAsia="Times New Roman" w:hAnsi="Times New Roman"/>
          <w:b w:val="1"/>
          <w:bCs w:val="1"/>
          <w:sz w:val="24"/>
          <w:szCs w:val="24"/>
          <w:rtl w:val="0"/>
        </w:rPr>
        <w:t xml:space="preserve">&amp; Planning</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Gantt chart is a visual representation of a project’s schedule, showing the tasks, their start and end dates, and dependencies. It helps in monitoring progress, ensuring tasks are completed on time, and identifying potential delays. </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Tasks &amp; Their Timeline The following table outlines the key tasks in the project along with their estimated duration:</w:t>
      </w:r>
    </w:p>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20152" cy="3314987"/>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20152" cy="331498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 Representation The Gantt chart below provides a graphical representation of the project schedule:</w:t>
      </w:r>
    </w:p>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44877" cy="1943268"/>
            <wp:effectExtent b="0" l="0" r="0" t="0"/>
            <wp:docPr id="12"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044877" cy="194326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overcomes the limitations of traditional sign language interpretation by leveraging computer vision and deep learning to recognize hand gestures using just a camera. </w:t>
      </w:r>
    </w:p>
    <w:p w:rsidR="00000000" w:rsidDel="00000000" w:rsidP="00000000" w:rsidRDefault="00000000" w:rsidRPr="00000000" w14:paraId="000001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Works: </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Gesture Capture: </w:t>
      </w:r>
      <w:r w:rsidDel="00000000" w:rsidR="00000000" w:rsidRPr="00000000">
        <w:rPr>
          <w:rFonts w:ascii="Times New Roman" w:cs="Times New Roman" w:eastAsia="Times New Roman" w:hAnsi="Times New Roman"/>
          <w:sz w:val="24"/>
          <w:szCs w:val="24"/>
          <w:rtl w:val="0"/>
        </w:rPr>
        <w:t xml:space="preserve">The system uses a camera to capture hand gestures in real-time. </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Preprocessing:</w:t>
      </w:r>
      <w:r w:rsidDel="00000000" w:rsidR="00000000" w:rsidRPr="00000000">
        <w:rPr>
          <w:rFonts w:ascii="Times New Roman" w:cs="Times New Roman" w:eastAsia="Times New Roman" w:hAnsi="Times New Roman"/>
          <w:sz w:val="24"/>
          <w:szCs w:val="24"/>
          <w:rtl w:val="0"/>
        </w:rPr>
        <w:t xml:space="preserve"> The input image is cleaned, resized, and enhanced for feature extraction. </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Deep Learning Model:</w:t>
      </w:r>
      <w:r w:rsidDel="00000000" w:rsidR="00000000" w:rsidRPr="00000000">
        <w:rPr>
          <w:rFonts w:ascii="Times New Roman" w:cs="Times New Roman" w:eastAsia="Times New Roman" w:hAnsi="Times New Roman"/>
          <w:sz w:val="24"/>
          <w:szCs w:val="24"/>
          <w:rtl w:val="0"/>
        </w:rPr>
        <w:t xml:space="preserve"> A CNN-based model processes the image and classifies it into a corresponding gesture. </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Output Generation:</w:t>
      </w:r>
      <w:r w:rsidDel="00000000" w:rsidR="00000000" w:rsidRPr="00000000">
        <w:rPr>
          <w:rFonts w:ascii="Times New Roman" w:cs="Times New Roman" w:eastAsia="Times New Roman" w:hAnsi="Times New Roman"/>
          <w:sz w:val="24"/>
          <w:szCs w:val="24"/>
          <w:rtl w:val="0"/>
        </w:rPr>
        <w:t xml:space="preserve"> The recognized gesture is converted into text (on screen) or speech (using a text-to-speech engine). </w:t>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 of the Proposed System: </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 additional hardware required (only a camera). </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Real-time processing for instant translation.</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Higher accuracy due to deep learning-based recognition. </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Can be trained on different sign languages (e.g., ASL, ISL, BSL).</w:t>
      </w:r>
    </w:p>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48603" cy="2476715"/>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648603" cy="247671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numPr>
          <w:ilvl w:val="1"/>
          <w:numId w:val="1"/>
        </w:numPr>
        <w:ind w:left="576" w:hanging="576"/>
        <w:rPr>
          <w:rFonts w:ascii="Times New Roman" w:cs="Times New Roman" w:eastAsia="Times New Roman" w:hAnsi="Times New Roman"/>
        </w:rPr>
      </w:pPr>
      <w:bookmarkStart w:colFirst="0" w:colLast="0" w:name="_orpxw24wnx11" w:id="10"/>
      <w:bookmarkEnd w:id="10"/>
      <w:r w:rsidDel="00000000" w:rsidR="00000000" w:rsidRPr="00000000">
        <w:rPr>
          <w:rFonts w:ascii="Times New Roman" w:cs="Times New Roman" w:eastAsia="Times New Roman" w:hAnsi="Times New Roman"/>
          <w:rtl w:val="0"/>
        </w:rPr>
        <w:t xml:space="preserve">User Characteristics</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Improves Communication: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Bridges the gap between hearing and non-hearing individuals.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Enables real-time interaction with sign language users.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User-Friendly Interface: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Simple and intuitive UI for easy accessibility.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Works with minimal technical knowledge.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Real-Time Processing: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Uses OpenCV and MediaPipe for fast hand gesture detection.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Provides quick response time for accurate translations.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Scalability &amp; Flexibility: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be expanded to include more gestures and languages.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integrate with speech synthesis (Text-to-Speech, TTS) for better communication.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Cost-Effective: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Eliminates the need for expensive human interpreters.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Open-source technologies reduce development costs.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Cloud Integration: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AWS support ensures cloud-based processing and storage.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Enables remote access and real-time updates.</w:t>
      </w:r>
    </w:p>
    <w:p w:rsidR="00000000" w:rsidDel="00000000" w:rsidP="00000000" w:rsidRDefault="00000000" w:rsidRPr="00000000" w14:paraId="00000136">
      <w:pPr>
        <w:pStyle w:val="Heading2"/>
        <w:numPr>
          <w:ilvl w:val="1"/>
          <w:numId w:val="1"/>
        </w:numPr>
        <w:ind w:left="576" w:hanging="576"/>
        <w:rPr>
          <w:rFonts w:ascii="Times New Roman" w:cs="Times New Roman" w:eastAsia="Times New Roman" w:hAnsi="Times New Roman"/>
        </w:rPr>
      </w:pPr>
      <w:bookmarkStart w:colFirst="0" w:colLast="0" w:name="_lmwnbgwdfizp" w:id="11"/>
      <w:bookmarkEnd w:id="11"/>
      <w:r w:rsidDel="00000000" w:rsidR="00000000" w:rsidRPr="00000000">
        <w:rPr>
          <w:rFonts w:ascii="Times New Roman" w:cs="Times New Roman" w:eastAsia="Times New Roman" w:hAnsi="Times New Roman"/>
          <w:rtl w:val="0"/>
        </w:rPr>
        <w:t xml:space="preserve">General Constraints</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Limited Gesture Recognition: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Some complex gestures may not be recognized accurately.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Multiple hand gestures or fingerspelling may require advanced processing.</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Dependency on Camera Quality: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Low-resolution cameras may result in poor detection accuracy.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Good lighting is required for optimal recognition.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Performance Limitations: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Real-time processing may be slow on low-end devices.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High computational requirements for CNN-based training.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Environmental Constraints: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Background noise, lighting conditions, and hand occlusions can impact detection.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May struggle with detecting gestures in crowded backgrounds.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Language and Cultural Barriers: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Different regions use different sign languages (ASL, BSL, ISL, etc.).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Requires training for each language variation separately.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Lifecycle </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Lifecycle defines the different phases a project undergoes from its initiation to completion. For this Sign Language Interpreter, the software development lifecycle (SDLC) model followed is a Hybrid Waterfall-Agile Approach, ensuring structured yet iterative improvements.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Phases of the Project Lifecycle</w:t>
      </w:r>
    </w:p>
    <w:p w:rsidR="00000000" w:rsidDel="00000000" w:rsidP="00000000" w:rsidRDefault="00000000" w:rsidRPr="00000000" w14:paraId="0000015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486875" cy="3162574"/>
            <wp:effectExtent b="0" l="0" r="0" t="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875" cy="316257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339471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39471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ind w:left="0" w:firstLine="0"/>
        <w:rPr>
          <w:rFonts w:ascii="Times New Roman" w:cs="Times New Roman" w:eastAsia="Times New Roman" w:hAnsi="Times New Roman"/>
        </w:rPr>
      </w:pPr>
      <w:bookmarkStart w:colFirst="0" w:colLast="0" w:name="_cepsd4qhypqm" w:id="12"/>
      <w:bookmarkEnd w:id="12"/>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ind w:left="0" w:firstLine="0"/>
        <w:rPr>
          <w:rFonts w:ascii="Times New Roman" w:cs="Times New Roman" w:eastAsia="Times New Roman" w:hAnsi="Times New Roman"/>
        </w:rPr>
      </w:pPr>
      <w:bookmarkStart w:colFirst="0" w:colLast="0" w:name="_a3mbd7gqtvrl" w:id="13"/>
      <w:bookmarkEnd w:id="13"/>
      <w:r w:rsidDel="00000000" w:rsidR="00000000" w:rsidRPr="00000000">
        <w:rPr>
          <w:rFonts w:ascii="Times New Roman" w:cs="Times New Roman" w:eastAsia="Times New Roman" w:hAnsi="Times New Roman"/>
          <w:rtl w:val="0"/>
        </w:rPr>
        <w:t xml:space="preserve">3. Specific Requirements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 Language Interpreter project utilizes cutting-edge technologies to recognize hand gestures and translate them into meaningful text or speech. The primary technologies involved are:</w:t>
      </w:r>
    </w:p>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87807" cy="2255715"/>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387807" cy="225571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Implementation Technology:</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structured implementation approach: </w:t>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captures hand gesture images using a webcam.</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Media Pipe extracts hand landmarks, which are stored as training data. </w:t>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extracted hand landmark data is used to train an SVM classifier and a CNN model.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SVM is used for real-time recognition, while CNN provides a more robust classification for larger datasets. </w:t>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Development: </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frontend is developed using Java in NetBeans, ensuring a user-friendly experience.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backend, written in Python, handles gesture processing and model inference. </w:t>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&amp; Deployment: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trained model is integrated into the application. </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 is used to store gesture data and enable real-time updates. </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Feasibility Report: </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feasibility study evaluates the project's viability based on multiple factors:</w:t>
      </w:r>
    </w:p>
    <w:p w:rsidR="00000000" w:rsidDel="00000000" w:rsidP="00000000" w:rsidRDefault="00000000" w:rsidRPr="00000000" w14:paraId="0000016B">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Technical Feasibility: </w:t>
      </w:r>
    </w:p>
    <w:p w:rsidR="00000000" w:rsidDel="00000000" w:rsidP="00000000" w:rsidRDefault="00000000" w:rsidRPr="00000000" w14:paraId="000001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required technologies, such as OpenCV, MediaPipe, and TensorFlow, are available and well-supported. </w:t>
      </w:r>
    </w:p>
    <w:p w:rsidR="00000000" w:rsidDel="00000000" w:rsidP="00000000" w:rsidRDefault="00000000" w:rsidRPr="00000000" w14:paraId="0000016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can run on mid-range hardware with a webcam, making it practical for real-world use.</w:t>
      </w:r>
    </w:p>
    <w:p w:rsidR="00000000" w:rsidDel="00000000" w:rsidP="00000000" w:rsidRDefault="00000000" w:rsidRPr="00000000" w14:paraId="0000016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Economic Feasibility: </w:t>
      </w:r>
    </w:p>
    <w:p w:rsidR="00000000" w:rsidDel="00000000" w:rsidP="00000000" w:rsidRDefault="00000000" w:rsidRPr="00000000" w14:paraId="0000016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is cost-effective since it utilizes open-source libraries and free cloud storage. </w:t>
      </w:r>
    </w:p>
    <w:p w:rsidR="00000000" w:rsidDel="00000000" w:rsidP="00000000" w:rsidRDefault="00000000" w:rsidRPr="00000000" w14:paraId="000001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Minimal investment is required for hardware (webcam, laptop/PC). </w:t>
      </w:r>
    </w:p>
    <w:p w:rsidR="00000000" w:rsidDel="00000000" w:rsidP="00000000" w:rsidRDefault="00000000" w:rsidRPr="00000000" w14:paraId="00000171">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Operational Feasibility: </w:t>
      </w:r>
    </w:p>
    <w:p w:rsidR="00000000" w:rsidDel="00000000" w:rsidP="00000000" w:rsidRDefault="00000000" w:rsidRPr="00000000" w14:paraId="0000017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is designed for ease of use with a simple UI. </w:t>
      </w:r>
    </w:p>
    <w:p w:rsidR="00000000" w:rsidDel="00000000" w:rsidP="00000000" w:rsidRDefault="00000000" w:rsidRPr="00000000" w14:paraId="0000017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can assist hearing-impaired individuals in communication, making it highly beneficial. </w:t>
      </w:r>
    </w:p>
    <w:p w:rsidR="00000000" w:rsidDel="00000000" w:rsidP="00000000" w:rsidRDefault="00000000" w:rsidRPr="00000000" w14:paraId="00000174">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 Feasibility: </w:t>
      </w:r>
    </w:p>
    <w:p w:rsidR="00000000" w:rsidDel="00000000" w:rsidP="00000000" w:rsidRDefault="00000000" w:rsidRPr="00000000" w14:paraId="0000017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is divided into clear phases (data collection, model training, integration, and testing). </w:t>
      </w:r>
    </w:p>
    <w:p w:rsidR="00000000" w:rsidDel="00000000" w:rsidP="00000000" w:rsidRDefault="00000000" w:rsidRPr="00000000" w14:paraId="0000017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estimated time for full implementation is around 3-4 months.</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ind w:left="0" w:firstLine="0"/>
        <w:rPr>
          <w:rFonts w:ascii="Times New Roman" w:cs="Times New Roman" w:eastAsia="Times New Roman" w:hAnsi="Times New Roman"/>
        </w:rPr>
      </w:pPr>
      <w:bookmarkStart w:colFirst="0" w:colLast="0" w:name="_pc6vebu0znkw" w:id="14"/>
      <w:bookmarkEnd w:id="14"/>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r>
    </w:p>
    <w:p w:rsidR="00000000" w:rsidDel="00000000" w:rsidP="00000000" w:rsidRDefault="00000000" w:rsidRPr="00000000" w14:paraId="0000017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Appendix A</w:t>
      </w:r>
    </w:p>
    <w:p w:rsidR="00000000" w:rsidDel="00000000" w:rsidP="00000000" w:rsidRDefault="00000000" w:rsidRPr="00000000" w14:paraId="0000018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Data Flow Diagram (DFD)</w:t>
      </w:r>
      <w:r w:rsidDel="00000000" w:rsidR="00000000" w:rsidRPr="00000000">
        <w:rPr>
          <w:rtl w:val="0"/>
        </w:rPr>
      </w:r>
    </w:p>
    <w:p w:rsidR="00000000" w:rsidDel="00000000" w:rsidP="00000000" w:rsidRDefault="00000000" w:rsidRPr="00000000" w14:paraId="00000184">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(DFD) represents how data moves through the system. </w:t>
      </w:r>
    </w:p>
    <w:p w:rsidR="00000000" w:rsidDel="00000000" w:rsidP="00000000" w:rsidRDefault="00000000" w:rsidRPr="00000000" w14:paraId="000001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Levels:</w:t>
      </w:r>
    </w:p>
    <w:p w:rsidR="00000000" w:rsidDel="00000000" w:rsidP="00000000" w:rsidRDefault="00000000" w:rsidRPr="00000000" w14:paraId="000001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0: Basic overview of how the system receives input and generates output.</w:t>
      </w:r>
    </w:p>
    <w:p w:rsidR="00000000" w:rsidDel="00000000" w:rsidP="00000000" w:rsidRDefault="00000000" w:rsidRPr="00000000" w14:paraId="000001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1: Details the interaction between User, Model, and Database.</w:t>
      </w:r>
    </w:p>
    <w:p w:rsidR="00000000" w:rsidDel="00000000" w:rsidP="00000000" w:rsidRDefault="00000000" w:rsidRPr="00000000" w14:paraId="00000189">
      <w:pPr>
        <w:spacing w:after="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4"/>
          <w:szCs w:val="24"/>
          <w:rtl w:val="0"/>
        </w:rPr>
        <w:t xml:space="preserve"> • DFD Level 0 &amp; Level 1 for understanding data flow</w:t>
      </w:r>
      <w:r w:rsidDel="00000000" w:rsidR="00000000" w:rsidRPr="00000000">
        <w:rPr>
          <w:rtl w:val="0"/>
        </w:rPr>
      </w:r>
    </w:p>
    <w:p w:rsidR="00000000" w:rsidDel="00000000" w:rsidP="00000000" w:rsidRDefault="00000000" w:rsidRPr="00000000" w14:paraId="0000018A">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5395428" cy="1539373"/>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95428" cy="153937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8C">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5425910" cy="3299746"/>
            <wp:effectExtent b="0" l="0" r="0" t="0"/>
            <wp:docPr id="1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25910" cy="3299746"/>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8E">
      <w:pPr>
        <w:spacing w:after="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8F">
      <w:pPr>
        <w:spacing w:after="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0">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Appendix B</w:t>
      </w:r>
    </w:p>
    <w:p w:rsidR="00000000" w:rsidDel="00000000" w:rsidP="00000000" w:rsidRDefault="00000000" w:rsidRPr="00000000" w14:paraId="00000191">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Entity-Relationship Diagram (ERD)</w:t>
      </w:r>
    </w:p>
    <w:p w:rsidR="00000000" w:rsidDel="00000000" w:rsidP="00000000" w:rsidRDefault="00000000" w:rsidRPr="00000000" w14:paraId="00000192">
      <w:pPr>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represents the relationships between different entities in the system. </w:t>
      </w:r>
    </w:p>
    <w:p w:rsidR="00000000" w:rsidDel="00000000" w:rsidP="00000000" w:rsidRDefault="00000000" w:rsidRPr="00000000" w14:paraId="000001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Entities: </w:t>
      </w:r>
    </w:p>
    <w:p w:rsidR="00000000" w:rsidDel="00000000" w:rsidP="00000000" w:rsidRDefault="00000000" w:rsidRPr="00000000" w14:paraId="000001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Registers and interacts with the system. </w:t>
      </w:r>
    </w:p>
    <w:p w:rsidR="00000000" w:rsidDel="00000000" w:rsidP="00000000" w:rsidRDefault="00000000" w:rsidRPr="00000000" w14:paraId="000001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 Dataset: Contains images/videos of hand gestures. </w:t>
      </w:r>
    </w:p>
    <w:p w:rsidR="00000000" w:rsidDel="00000000" w:rsidP="00000000" w:rsidRDefault="00000000" w:rsidRPr="00000000" w14:paraId="000001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Deep Learning Model: Processes the input and recognizes gestures. </w:t>
      </w:r>
    </w:p>
    <w:p w:rsidR="00000000" w:rsidDel="00000000" w:rsidP="00000000" w:rsidRDefault="00000000" w:rsidRPr="00000000" w14:paraId="000001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Interpreter Module: Converts recognized gestures into text/speech.</w:t>
      </w:r>
    </w:p>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94684" cy="3618607"/>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894684" cy="3618607"/>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0" w:lineRule="auto"/>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A2">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Appendix C</w:t>
      </w:r>
    </w:p>
    <w:p w:rsidR="00000000" w:rsidDel="00000000" w:rsidP="00000000" w:rsidRDefault="00000000" w:rsidRPr="00000000" w14:paraId="000001A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Use-Case Diagram (UCD)</w:t>
      </w:r>
    </w:p>
    <w:p w:rsidR="00000000" w:rsidDel="00000000" w:rsidP="00000000" w:rsidRDefault="00000000" w:rsidRPr="00000000" w14:paraId="000001A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(Optional)</w:t>
      </w:r>
    </w:p>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illustrates the different actions that a user can perform in the system. ‘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Use Cases: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uploads an image/video of sign language. </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processes input and predicts output.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Interpreted text/speech is displayed or played.</w:t>
      </w:r>
    </w:p>
    <w:p w:rsidR="00000000" w:rsidDel="00000000" w:rsidP="00000000" w:rsidRDefault="00000000" w:rsidRPr="00000000" w14:paraId="000001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24809" cy="3856054"/>
            <wp:effectExtent b="0" l="0" r="0" t="0"/>
            <wp:docPr id="1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24809" cy="3856054"/>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The Sequence Diagram depicts the step-by-step interaction between the user and system components.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Flow: </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uploads an image/video.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sends input to the model. </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processes the data and returns a result. </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interpreted text/speech is displayed.</w:t>
      </w:r>
    </w:p>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2083" cy="4008467"/>
            <wp:effectExtent b="0" l="0" r="0" t="0"/>
            <wp:docPr id="2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342083" cy="4008467"/>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The Activity Diagram describes the flow of control and decision-making in the system. </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Activities: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selects sign language input. </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processes the input through deep learning. </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output is displayed as text or audio.</w:t>
      </w:r>
    </w:p>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16257" cy="5281118"/>
            <wp:effectExtent b="0" l="0" r="0" t="0"/>
            <wp:docPr id="21"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816257" cy="5281118"/>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The Class Diagram represents the structure of the system using classes, attributes, and relationships. </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Classes: </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(Attributes: Name, ID, Preferences) </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 Processor (Methods: preprocess(), classify())</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Interpreter (Methods: convert_to_text(), convert_to_speech())</w:t>
      </w:r>
    </w:p>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82049" cy="5281118"/>
            <wp:effectExtent b="0" l="0" r="0" t="0"/>
            <wp:docPr id="2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182049" cy="528111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The System Architecture Diagram shows how different components interact. </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Components: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Interface (Frontend) </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Deep Learning Model (Backend) </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(Stores training dataset and results)</w:t>
      </w:r>
    </w:p>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78323" cy="2232853"/>
            <wp:effectExtent b="0" l="0" r="0" t="0"/>
            <wp:docPr id="2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578323" cy="223285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A">
      <w:pPr>
        <w:spacing w:after="0" w:lineRule="auto"/>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CB">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Appendix D</w:t>
      </w:r>
    </w:p>
    <w:p w:rsidR="00000000" w:rsidDel="00000000" w:rsidP="00000000" w:rsidRDefault="00000000" w:rsidRPr="00000000" w14:paraId="000001CC">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Data Dictionary (DD)</w:t>
      </w:r>
    </w:p>
    <w:p w:rsidR="00000000" w:rsidDel="00000000" w:rsidP="00000000" w:rsidRDefault="00000000" w:rsidRPr="00000000" w14:paraId="000001C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(Mandatory)</w:t>
      </w:r>
    </w:p>
    <w:p w:rsidR="00000000" w:rsidDel="00000000" w:rsidP="00000000" w:rsidRDefault="00000000" w:rsidRPr="00000000" w14:paraId="000001CE">
      <w:pPr>
        <w:spacing w:after="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F">
      <w:pPr>
        <w:spacing w:after="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Example:</w:t>
      </w:r>
    </w:p>
    <w:p w:rsidR="00000000" w:rsidDel="00000000" w:rsidP="00000000" w:rsidRDefault="00000000" w:rsidRPr="00000000" w14:paraId="000001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Table </w:t>
      </w:r>
    </w:p>
    <w:tbl>
      <w:tblPr>
        <w:tblStyle w:val="Table7"/>
        <w:tblW w:w="9350.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3126"/>
        <w:gridCol w:w="3110"/>
        <w:gridCol w:w="3114"/>
        <w:tblGridChange w:id="0">
          <w:tblGrid>
            <w:gridCol w:w="3126"/>
            <w:gridCol w:w="3110"/>
            <w:gridCol w:w="3114"/>
          </w:tblGrid>
        </w:tblGridChange>
      </w:tblGrid>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Column Name</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r>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 (Primary Key)</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identifier for each</w:t>
            </w:r>
          </w:p>
        </w:tc>
      </w:tr>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the user</w:t>
            </w:r>
          </w:p>
        </w:tc>
      </w:tr>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address of the user</w:t>
            </w:r>
          </w:p>
        </w:tc>
      </w:tr>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created_at</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DATETIME</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D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 creation timestamp</w:t>
            </w:r>
          </w:p>
        </w:tc>
      </w:tr>
      <w:tr>
        <w:trPr>
          <w:cantSplit w:val="1"/>
          <w:trHeight w:val="251" w:hRule="atLeast"/>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2">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Encrypted password</w:t>
            </w:r>
          </w:p>
        </w:tc>
      </w:tr>
    </w:tbl>
    <w:p w:rsidR="00000000" w:rsidDel="00000000" w:rsidP="00000000" w:rsidRDefault="00000000" w:rsidRPr="00000000" w14:paraId="000001E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Accuracy Table</w:t>
      </w:r>
    </w:p>
    <w:tbl>
      <w:tblPr>
        <w:tblStyle w:val="Table8"/>
        <w:tblW w:w="9350.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3122"/>
        <w:gridCol w:w="3096"/>
        <w:gridCol w:w="3132"/>
        <w:tblGridChange w:id="0">
          <w:tblGrid>
            <w:gridCol w:w="3122"/>
            <w:gridCol w:w="3096"/>
            <w:gridCol w:w="3132"/>
          </w:tblGrid>
        </w:tblGridChange>
      </w:tblGrid>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Column Name</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r>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8">
            <w:pPr>
              <w:tabs>
                <w:tab w:val="left" w:leader="none" w:pos="2172"/>
              </w:tabs>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model_id</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9">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 (Primary Key)</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identifier for the trained model</w:t>
            </w:r>
          </w:p>
        </w:tc>
      </w:tr>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D">
            <w:pPr>
              <w:spacing w:after="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percentage of the model</w:t>
            </w:r>
          </w:p>
        </w:tc>
      </w:tr>
      <w:tr>
        <w:trPr>
          <w:cantSplit w:val="1"/>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training_time</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E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F0">
            <w:pPr>
              <w:spacing w:after="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taken for model training</w:t>
            </w:r>
          </w:p>
        </w:tc>
      </w:tr>
      <w:tr>
        <w:trPr>
          <w:cantSplit w:val="1"/>
          <w:trHeight w:val="651" w:hRule="atLeast"/>
          <w:tblHeader w:val="0"/>
        </w:trPr>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F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model_path</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F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1" w:space="0" w:sz="4" w:val="single"/>
              <w:left w:color="000001" w:space="0" w:sz="4" w:val="single"/>
              <w:bottom w:color="000001" w:space="0" w:sz="4" w:val="single"/>
              <w:right w:color="000001" w:space="0" w:sz="4" w:val="single"/>
            </w:tcBorders>
            <w:tcMar>
              <w:left w:w="108.0" w:type="dxa"/>
            </w:tcMar>
          </w:tcPr>
          <w:p w:rsidR="00000000" w:rsidDel="00000000" w:rsidP="00000000" w:rsidRDefault="00000000" w:rsidRPr="00000000" w14:paraId="000001F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path of the trained model</w:t>
            </w:r>
          </w:p>
        </w:tc>
      </w:tr>
    </w:tbl>
    <w:p w:rsidR="00000000" w:rsidDel="00000000" w:rsidP="00000000" w:rsidRDefault="00000000" w:rsidRPr="00000000" w14:paraId="000001F4">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Gesture Data Table</w:t>
      </w:r>
    </w:p>
    <w:p w:rsidR="00000000" w:rsidDel="00000000" w:rsidP="00000000" w:rsidRDefault="00000000" w:rsidRPr="00000000" w14:paraId="000001F6">
      <w:pPr>
        <w:spacing w:after="0" w:lineRule="auto"/>
        <w:rPr>
          <w:rFonts w:ascii="Times New Roman" w:cs="Times New Roman" w:eastAsia="Times New Roman" w:hAnsi="Times New Roman"/>
          <w:b w:val="1"/>
          <w:bCs w:val="1"/>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rHeight w:val="463" w:hRule="atLeast"/>
          <w:tblHeader w:val="0"/>
        </w:trPr>
        <w:tc>
          <w:tcPr/>
          <w:p w:rsidR="00000000" w:rsidDel="00000000" w:rsidP="00000000" w:rsidRDefault="00000000" w:rsidRPr="00000000" w14:paraId="000001F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Column Name</w:t>
            </w:r>
            <w:r w:rsidDel="00000000" w:rsidR="00000000" w:rsidRPr="00000000">
              <w:rPr>
                <w:rtl w:val="0"/>
              </w:rPr>
            </w:r>
          </w:p>
        </w:tc>
        <w:tc>
          <w:tcPr/>
          <w:p w:rsidR="00000000" w:rsidDel="00000000" w:rsidP="00000000" w:rsidRDefault="00000000" w:rsidRPr="00000000" w14:paraId="000001F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c>
          <w:tcPr/>
          <w:p w:rsidR="00000000" w:rsidDel="00000000" w:rsidP="00000000" w:rsidRDefault="00000000" w:rsidRPr="00000000" w14:paraId="000001F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gesture_id</w:t>
            </w:r>
          </w:p>
        </w:tc>
        <w:tc>
          <w:tcPr/>
          <w:p w:rsidR="00000000" w:rsidDel="00000000" w:rsidP="00000000" w:rsidRDefault="00000000" w:rsidRPr="00000000" w14:paraId="000001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(Primary Key)</w:t>
            </w:r>
          </w:p>
        </w:tc>
        <w:tc>
          <w:tcPr/>
          <w:p w:rsidR="00000000" w:rsidDel="00000000" w:rsidP="00000000" w:rsidRDefault="00000000" w:rsidRPr="00000000" w14:paraId="000001F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Name of the gesture (e.g., Hello, yes, No)</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gesture_name</w:t>
            </w:r>
          </w:p>
        </w:tc>
        <w:tc>
          <w:tcPr/>
          <w:p w:rsidR="00000000" w:rsidDel="00000000" w:rsidP="00000000" w:rsidRDefault="00000000" w:rsidRPr="00000000" w14:paraId="000001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1F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gesture (e.g., Hello, yes, No)</w:t>
            </w:r>
          </w:p>
        </w:tc>
      </w:tr>
      <w:tr>
        <w:trPr>
          <w:cantSplit w:val="0"/>
          <w:tblHeader w:val="0"/>
        </w:trPr>
        <w:tc>
          <w:tcPr/>
          <w:p w:rsidR="00000000" w:rsidDel="00000000" w:rsidP="00000000" w:rsidRDefault="00000000" w:rsidRPr="00000000" w14:paraId="000002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data_path</w:t>
            </w:r>
          </w:p>
        </w:tc>
        <w:tc>
          <w:tcPr/>
          <w:p w:rsidR="00000000" w:rsidDel="00000000" w:rsidP="00000000" w:rsidRDefault="00000000" w:rsidRPr="00000000" w14:paraId="000002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2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path of saved training data</w:t>
            </w:r>
          </w:p>
        </w:tc>
      </w:tr>
      <w:tr>
        <w:trPr>
          <w:cantSplit w:val="0"/>
          <w:tblHeader w:val="0"/>
        </w:trPr>
        <w:tc>
          <w:tcPr/>
          <w:p w:rsidR="00000000" w:rsidDel="00000000" w:rsidP="00000000" w:rsidRDefault="00000000" w:rsidRPr="00000000" w14:paraId="000002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2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2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gesture data was recorded</w:t>
            </w:r>
          </w:p>
        </w:tc>
      </w:tr>
    </w:tbl>
    <w:p w:rsidR="00000000" w:rsidDel="00000000" w:rsidP="00000000" w:rsidRDefault="00000000" w:rsidRPr="00000000" w14:paraId="00000206">
      <w:pPr>
        <w:spacing w:after="0" w:lineRule="auto"/>
        <w:ind w:lef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Appendix E</w:t>
      </w:r>
    </w:p>
    <w:p w:rsidR="00000000" w:rsidDel="00000000" w:rsidP="00000000" w:rsidRDefault="00000000" w:rsidRPr="00000000" w14:paraId="00000207">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Screen Shots</w:t>
      </w:r>
    </w:p>
    <w:p w:rsidR="00000000" w:rsidDel="00000000" w:rsidP="00000000" w:rsidRDefault="00000000" w:rsidRPr="00000000" w14:paraId="0000020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Coding:</w:t>
      </w:r>
    </w:p>
    <w:p w:rsidR="00000000" w:rsidDel="00000000" w:rsidP="00000000" w:rsidRDefault="00000000" w:rsidRPr="00000000" w14:paraId="0000020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an in-depth explanation of the implementation of the Sign Language Interpreter using Deep Learning. The project is divided into the following coding modules: </w:t>
      </w:r>
    </w:p>
    <w:p w:rsidR="00000000" w:rsidDel="00000000" w:rsidP="00000000" w:rsidRDefault="00000000" w:rsidRPr="00000000" w14:paraId="0000020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Data Collection </w:t>
      </w:r>
    </w:p>
    <w:p w:rsidR="00000000" w:rsidDel="00000000" w:rsidP="00000000" w:rsidRDefault="00000000" w:rsidRPr="00000000" w14:paraId="0000020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Model Training </w:t>
      </w:r>
    </w:p>
    <w:p w:rsidR="00000000" w:rsidDel="00000000" w:rsidP="00000000" w:rsidRDefault="00000000" w:rsidRPr="00000000" w14:paraId="0000020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Real-time Detection </w:t>
      </w:r>
    </w:p>
    <w:p w:rsidR="00000000" w:rsidDel="00000000" w:rsidP="00000000" w:rsidRDefault="00000000" w:rsidRPr="00000000" w14:paraId="0000020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Graphical User Interface (GUI) </w:t>
      </w:r>
    </w:p>
    <w:p w:rsidR="00000000" w:rsidDel="00000000" w:rsidP="00000000" w:rsidRDefault="00000000" w:rsidRPr="00000000" w14:paraId="0000021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Module:</w:t>
      </w:r>
    </w:p>
    <w:p w:rsidR="00000000" w:rsidDel="00000000" w:rsidP="00000000" w:rsidRDefault="00000000" w:rsidRPr="00000000" w14:paraId="0000021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module captures hand gestures using the Media Pipe Hands library and stores landmark coordinates.</w:t>
      </w:r>
    </w:p>
    <w:p w:rsidR="00000000" w:rsidDel="00000000" w:rsidP="00000000" w:rsidRDefault="00000000" w:rsidRPr="00000000" w14:paraId="0000021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for Data Collection:</w:t>
      </w:r>
    </w:p>
    <w:p w:rsidR="00000000" w:rsidDel="00000000" w:rsidP="00000000" w:rsidRDefault="00000000" w:rsidRPr="00000000" w14:paraId="0000021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7">
      <w:pPr>
        <w:spacing w:after="0" w:lineRule="auto"/>
        <w:jc w:val="center"/>
        <w:rPr>
          <w:rFonts w:ascii="Times New Roman" w:cs="Times New Roman" w:eastAsia="Times New Roman" w:hAnsi="Times New Roman"/>
          <w:i w:val="1"/>
          <w:iCs w:val="1"/>
          <w:color w:val="0000ff"/>
          <w:sz w:val="32"/>
          <w:szCs w:val="32"/>
        </w:rPr>
      </w:pPr>
      <w:bookmarkStart w:colFirst="0" w:colLast="0" w:name="_993jg5vobymo" w:id="15"/>
      <w:bookmarkEnd w:id="15"/>
      <w:r w:rsidDel="00000000" w:rsidR="00000000" w:rsidRPr="00000000">
        <w:rPr>
          <w:rFonts w:ascii="Times New Roman" w:cs="Times New Roman" w:eastAsia="Times New Roman" w:hAnsi="Times New Roman"/>
          <w:i w:val="1"/>
          <w:iCs w:val="1"/>
          <w:color w:val="0000ff"/>
          <w:sz w:val="32"/>
          <w:szCs w:val="32"/>
        </w:rPr>
        <w:drawing>
          <wp:inline distB="0" distT="0" distL="0" distR="0">
            <wp:extent cx="4686706" cy="4122777"/>
            <wp:effectExtent b="0" l="0" r="0" t="0"/>
            <wp:docPr id="2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686706" cy="4122777"/>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0" w:lineRule="auto"/>
        <w:jc w:val="center"/>
        <w:rPr>
          <w:rFonts w:ascii="Times New Roman" w:cs="Times New Roman" w:eastAsia="Times New Roman" w:hAnsi="Times New Roman"/>
          <w:i w:val="1"/>
          <w:iCs w:val="1"/>
          <w:color w:val="0000ff"/>
          <w:sz w:val="32"/>
          <w:szCs w:val="32"/>
        </w:rPr>
      </w:pPr>
      <w:r w:rsidDel="00000000" w:rsidR="00000000" w:rsidRPr="00000000">
        <w:rPr>
          <w:rFonts w:ascii="Times New Roman" w:cs="Times New Roman" w:eastAsia="Times New Roman" w:hAnsi="Times New Roman"/>
          <w:i w:val="1"/>
          <w:iCs w:val="1"/>
          <w:color w:val="0000ff"/>
          <w:sz w:val="32"/>
          <w:szCs w:val="32"/>
        </w:rPr>
        <w:drawing>
          <wp:inline distB="0" distT="0" distL="0" distR="0">
            <wp:extent cx="5189670" cy="3017782"/>
            <wp:effectExtent b="0" l="0" r="0" t="0"/>
            <wp:docPr id="2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189670" cy="301778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lineRule="auto"/>
        <w:jc w:val="cente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Pr>
        <w:drawing>
          <wp:inline distB="0" distT="0" distL="0" distR="0">
            <wp:extent cx="5943600" cy="4287520"/>
            <wp:effectExtent b="0" l="0" r="0" t="0"/>
            <wp:docPr id="2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428752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0" w:lineRule="auto"/>
        <w:jc w:val="cente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Pr>
        <w:drawing>
          <wp:inline distB="0" distT="0" distL="0" distR="0">
            <wp:extent cx="6034088" cy="4353312"/>
            <wp:effectExtent b="0" l="0" r="0" t="0"/>
            <wp:docPr id="27"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6034088" cy="4353312"/>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0" w:lineRule="auto"/>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21C">
      <w:pPr>
        <w:spacing w:after="0" w:lineRule="auto"/>
        <w:jc w:val="cente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Pr>
        <w:drawing>
          <wp:inline distB="0" distT="0" distL="0" distR="0">
            <wp:extent cx="7539038" cy="3365493"/>
            <wp:effectExtent b="0" l="0" r="0" t="0"/>
            <wp:docPr id="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7539038" cy="336549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sz w:val="32"/>
          <w:szCs w:val="32"/>
        </w:rPr>
        <w:drawing>
          <wp:inline distB="0" distT="0" distL="0" distR="0">
            <wp:extent cx="4081337" cy="4024313"/>
            <wp:effectExtent b="0" l="0" r="0" t="0"/>
            <wp:docPr id="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081337"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User Interface (GUI) The GUI provides an interface for gesture recognition using Gradio. </w:t>
      </w:r>
    </w:p>
    <w:p w:rsidR="00000000" w:rsidDel="00000000" w:rsidP="00000000" w:rsidRDefault="00000000" w:rsidRPr="00000000" w14:paraId="0000021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for GUI:</w:t>
      </w:r>
    </w:p>
    <w:p w:rsidR="00000000" w:rsidDel="00000000" w:rsidP="00000000" w:rsidRDefault="00000000" w:rsidRPr="00000000" w14:paraId="00000221">
      <w:pPr>
        <w:spacing w:after="0" w:lineRule="auto"/>
        <w:jc w:val="cente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Pr>
        <w:drawing>
          <wp:inline distB="0" distT="0" distL="0" distR="0">
            <wp:extent cx="5025119" cy="3156347"/>
            <wp:effectExtent b="0" l="0" r="0" t="0"/>
            <wp:docPr id="4"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025119" cy="3156347"/>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Snapshots:</w:t>
      </w:r>
    </w:p>
    <w:p w:rsidR="00000000" w:rsidDel="00000000" w:rsidP="00000000" w:rsidRDefault="00000000" w:rsidRPr="00000000" w14:paraId="000002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section includes the important screenshots taken during different phases of the project. These snapshots offer a visual representation of the system's implementation and operation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Home Page of the Application:</w:t>
      </w:r>
    </w:p>
    <w:p w:rsidR="00000000" w:rsidDel="00000000" w:rsidP="00000000" w:rsidRDefault="00000000" w:rsidRPr="00000000" w14:paraId="000002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303980" cy="2575783"/>
            <wp:effectExtent b="0" l="0" r="0" t="0"/>
            <wp:docPr id="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303980" cy="2575783"/>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Collection Module:</w:t>
      </w:r>
    </w:p>
    <w:p w:rsidR="00000000" w:rsidDel="00000000" w:rsidP="00000000" w:rsidRDefault="00000000" w:rsidRPr="00000000" w14:paraId="000002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6195318" cy="3315660"/>
            <wp:effectExtent b="0" l="0" r="0" t="0"/>
            <wp:docPr id="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6195318" cy="331566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Training Process:</w:t>
      </w:r>
    </w:p>
    <w:p w:rsidR="00000000" w:rsidDel="00000000" w:rsidP="00000000" w:rsidRDefault="00000000" w:rsidRPr="00000000" w14:paraId="000002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2816225"/>
            <wp:effectExtent b="0" l="0" r="0" t="0"/>
            <wp:docPr id="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43600" cy="28162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 Language Detection in Real-time:</w:t>
      </w:r>
    </w:p>
    <w:p w:rsidR="00000000" w:rsidDel="00000000" w:rsidP="00000000" w:rsidRDefault="00000000" w:rsidRPr="00000000" w14:paraId="000002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2827655"/>
            <wp:effectExtent b="0" l="0" r="0" t="0"/>
            <wp:docPr id="8"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282765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Output:</w:t>
      </w:r>
    </w:p>
    <w:p w:rsidR="00000000" w:rsidDel="00000000" w:rsidP="00000000" w:rsidRDefault="00000000" w:rsidRPr="00000000" w14:paraId="000002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501390"/>
            <wp:effectExtent b="0" l="0" r="0" t="0"/>
            <wp:docPr id="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350139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sectPr>
      <w:headerReference r:id="rId40" w:type="default"/>
      <w:footerReference r:id="rId41"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Project Titl</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Sign Lan</w:t>
    </w:r>
    <w:r w:rsidDel="00000000" w:rsidR="00000000" w:rsidRPr="00000000">
      <w:rPr>
        <w:rFonts w:ascii="Times New Roman" w:cs="Times New Roman" w:eastAsia="Times New Roman" w:hAnsi="Times New Roman"/>
        <w:rtl w:val="0"/>
      </w:rPr>
      <w:t xml:space="preserve">guage Interpreter using DL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TMU-</w:t>
    </w:r>
    <w:r w:rsidDel="00000000" w:rsidR="00000000" w:rsidRPr="00000000">
      <w:rPr>
        <w:rFonts w:ascii="Times New Roman" w:cs="Times New Roman" w:eastAsia="Times New Roman" w:hAnsi="Times New Roman"/>
        <w:rtl w:val="0"/>
      </w:rPr>
      <w:t xml:space="preserve">CCSIT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Version 5.0                                 T002A-Project Requirements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985"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1.9999999999999"/>
    </w:pPr>
    <w:rPr>
      <w:b w:val="1"/>
      <w:bCs w:val="1"/>
      <w:sz w:val="28"/>
      <w:szCs w:val="28"/>
    </w:rPr>
  </w:style>
  <w:style w:type="paragraph" w:styleId="Heading2">
    <w:name w:val="heading 2"/>
    <w:basedOn w:val="Normal"/>
    <w:next w:val="Normal"/>
    <w:pPr>
      <w:keepNext w:val="1"/>
      <w:spacing w:after="120" w:before="240" w:line="240" w:lineRule="auto"/>
      <w:ind w:left="0" w:firstLine="0"/>
    </w:pPr>
    <w:rPr>
      <w:rFonts w:ascii="Calibri" w:cs="Calibri" w:eastAsia="Calibri" w:hAnsi="Calibri"/>
      <w:b w:val="1"/>
      <w:bCs w:val="1"/>
      <w:sz w:val="24"/>
      <w:szCs w:val="24"/>
    </w:rPr>
  </w:style>
  <w:style w:type="paragraph" w:styleId="Heading3">
    <w:name w:val="heading 3"/>
    <w:basedOn w:val="Normal"/>
    <w:next w:val="Normal"/>
    <w:pPr>
      <w:keepNext w:val="1"/>
      <w:spacing w:after="0" w:line="240" w:lineRule="auto"/>
      <w:ind w:left="720" w:hanging="720"/>
    </w:pPr>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1e4d78"/>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1e4d78"/>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6.png"/><Relationship Id="rId41" Type="http://schemas.openxmlformats.org/officeDocument/2006/relationships/footer" Target="footer1.xml"/><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com/mediapipe" TargetMode="External"/><Relationship Id="rId26" Type="http://schemas.openxmlformats.org/officeDocument/2006/relationships/image" Target="media/image17.png"/><Relationship Id="rId25" Type="http://schemas.openxmlformats.org/officeDocument/2006/relationships/image" Target="media/image27.png"/><Relationship Id="rId28" Type="http://schemas.openxmlformats.org/officeDocument/2006/relationships/image" Target="media/image1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22.png"/><Relationship Id="rId7" Type="http://schemas.openxmlformats.org/officeDocument/2006/relationships/hyperlink" Target="https://www.tensorflow.org/" TargetMode="External"/><Relationship Id="rId8" Type="http://schemas.openxmlformats.org/officeDocument/2006/relationships/hyperlink" Target="https://docs.opencv.org/" TargetMode="External"/><Relationship Id="rId31" Type="http://schemas.openxmlformats.org/officeDocument/2006/relationships/image" Target="media/image23.png"/><Relationship Id="rId30" Type="http://schemas.openxmlformats.org/officeDocument/2006/relationships/image" Target="media/image21.png"/><Relationship Id="rId11" Type="http://schemas.openxmlformats.org/officeDocument/2006/relationships/hyperlink" Target="https://www.kaggle.com/datasets" TargetMode="External"/><Relationship Id="rId33" Type="http://schemas.openxmlformats.org/officeDocument/2006/relationships/image" Target="media/image13.png"/><Relationship Id="rId10" Type="http://schemas.openxmlformats.org/officeDocument/2006/relationships/hyperlink" Target="https://scikit-learn.org/" TargetMode="External"/><Relationship Id="rId32" Type="http://schemas.openxmlformats.org/officeDocument/2006/relationships/image" Target="media/image9.png"/><Relationship Id="rId13" Type="http://schemas.openxmlformats.org/officeDocument/2006/relationships/image" Target="media/image14.png"/><Relationship Id="rId35" Type="http://schemas.openxmlformats.org/officeDocument/2006/relationships/image" Target="media/image5.png"/><Relationship Id="rId12" Type="http://schemas.openxmlformats.org/officeDocument/2006/relationships/hyperlink" Target="http://mmlab.ie.cuhk.edu.hk/projects/CelebA.html" TargetMode="External"/><Relationship Id="rId34" Type="http://schemas.openxmlformats.org/officeDocument/2006/relationships/image" Target="media/image3.png"/><Relationship Id="rId15" Type="http://schemas.openxmlformats.org/officeDocument/2006/relationships/image" Target="media/image25.png"/><Relationship Id="rId37" Type="http://schemas.openxmlformats.org/officeDocument/2006/relationships/image" Target="media/image19.png"/><Relationship Id="rId14" Type="http://schemas.openxmlformats.org/officeDocument/2006/relationships/image" Target="media/image4.png"/><Relationship Id="rId36" Type="http://schemas.openxmlformats.org/officeDocument/2006/relationships/image" Target="media/image26.png"/><Relationship Id="rId17" Type="http://schemas.openxmlformats.org/officeDocument/2006/relationships/image" Target="media/image8.png"/><Relationship Id="rId39" Type="http://schemas.openxmlformats.org/officeDocument/2006/relationships/image" Target="media/image10.png"/><Relationship Id="rId16" Type="http://schemas.openxmlformats.org/officeDocument/2006/relationships/image" Target="media/image15.png"/><Relationship Id="rId38" Type="http://schemas.openxmlformats.org/officeDocument/2006/relationships/image" Target="media/image24.png"/><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