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7365D"/>
          <w:sz w:val="56"/>
        </w:rPr>
        <w:t>Intelligent Career Guidance and Resume Optimization Platform Using AI</w:t>
      </w:r>
    </w:p>
    <w:p>
      <w:pPr>
        <w:jc w:val="center"/>
      </w:pPr>
      <w:r>
        <w:rPr>
          <w:rFonts w:ascii="Calibri" w:hAnsi="Calibri"/>
          <w:b/>
          <w:color w:val="2E74B5"/>
          <w:sz w:val="36"/>
        </w:rPr>
        <w:t>Smart Career Intelligence Platform</w:t>
      </w:r>
    </w:p>
    <w:p>
      <w:pPr>
        <w:spacing w:before="320"/>
        <w:jc w:val="center"/>
      </w:pPr>
      <w:r>
        <w:rPr>
          <w:rFonts w:ascii="Calibri" w:hAnsi="Calibri"/>
          <w:b/>
          <w:sz w:val="26"/>
        </w:rPr>
        <w:t>Brief Description of Implemented Phases 1–6</w:t>
      </w:r>
    </w:p>
    <w:p>
      <w:pPr>
        <w:spacing w:before="440"/>
        <w:jc w:val="center"/>
      </w:pPr>
      <w:r>
        <w:rPr>
          <w:rFonts w:ascii="Calibri" w:hAnsi="Calibri"/>
          <w:b w:val="0"/>
          <w:sz w:val="22"/>
        </w:rPr>
        <w:t>Student Name: ____________________    Roll Number: ____________________</w:t>
      </w:r>
    </w:p>
    <w:p>
      <w:pPr>
        <w:jc w:val="center"/>
      </w:pPr>
      <w:r>
        <w:rPr>
          <w:rFonts w:ascii="Calibri" w:hAnsi="Calibri"/>
          <w:b w:val="0"/>
          <w:sz w:val="22"/>
        </w:rPr>
        <w:t>Course / Department: ________________________________</w:t>
      </w:r>
    </w:p>
    <w:p>
      <w:r>
        <w:br w:type="page"/>
      </w:r>
    </w:p>
    <w:p>
      <w:pPr>
        <w:spacing w:after="160"/>
      </w:pPr>
    </w:p>
    <w:p>
      <w:pPr>
        <w:pStyle w:val="Heading1"/>
      </w:pPr>
      <w:r>
        <w:t>Project Overview</w:t>
      </w:r>
    </w:p>
    <w:p>
      <w:pPr>
        <w:spacing w:line="288" w:lineRule="auto" w:after="140"/>
        <w:jc w:val="both"/>
      </w:pPr>
      <w:r>
        <w:rPr>
          <w:rFonts w:ascii="Calibri" w:hAnsi="Calibri"/>
          <w:b w:val="0"/>
          <w:sz w:val="22"/>
        </w:rPr>
        <w:t>Intelligent Career Guidance and Resume Optimization Platform Using AI is a student-focused career intelligence platform built as a React frontend, Spring Boot backend, and PostgreSQL database. The implemented work through Phase 6 combines secure user access, profile and resume management, explainable resume analysis, optional Gemini writing feedback, job matching, skill-gap identification, and server-graded assessments. Deterministic scores and grades are calculated locally, while generative AI is used only for optional assistance.</w:t>
      </w:r>
    </w:p>
    <w:p>
      <w:pPr>
        <w:pStyle w:val="Heading1"/>
      </w:pPr>
      <w:r>
        <w:t>Phase 1 - Foundation, Authentication and Profile</w:t>
      </w:r>
    </w:p>
    <w:p>
      <w:pPr>
        <w:spacing w:line="288" w:lineRule="auto" w:after="140"/>
        <w:jc w:val="both"/>
      </w:pPr>
      <w:r>
        <w:rPr>
          <w:rFonts w:ascii="Calibri" w:hAnsi="Calibri"/>
          <w:b w:val="0"/>
          <w:sz w:val="22"/>
        </w:rPr>
        <w:t>This phase established the full-stack project foundation and secure student access. The backend was organized as a modular Spring Boot application with PostgreSQL, Flyway migrations, Swagger/OpenAPI, Actuator health checks, CORS, structured error responses, Docker support, and environment-based configuration. The React and TypeScript frontend was initialized as a PWA-ready application.</w:t>
      </w:r>
    </w:p>
    <w:p>
      <w:pPr>
        <w:pStyle w:val="ListBullet"/>
        <w:spacing w:after="60"/>
      </w:pPr>
      <w:r>
        <w:rPr>
          <w:rFonts w:ascii="Calibri" w:hAnsi="Calibri"/>
          <w:b w:val="0"/>
          <w:sz w:val="22"/>
        </w:rPr>
        <w:t>Student registration and login using Spring Security and signed JWT access tokens.</w:t>
      </w:r>
    </w:p>
    <w:p>
      <w:pPr>
        <w:pStyle w:val="ListBullet"/>
        <w:spacing w:after="60"/>
      </w:pPr>
      <w:r>
        <w:rPr>
          <w:rFonts w:ascii="Calibri" w:hAnsi="Calibri"/>
          <w:b w:val="0"/>
          <w:sz w:val="22"/>
        </w:rPr>
        <w:t>Rotating refresh tokens, logout, password-reset preparation, and BCrypt password hashing.</w:t>
      </w:r>
    </w:p>
    <w:p>
      <w:pPr>
        <w:pStyle w:val="ListBullet"/>
        <w:spacing w:after="60"/>
      </w:pPr>
      <w:r>
        <w:rPr>
          <w:rFonts w:ascii="Calibri" w:hAnsi="Calibri"/>
          <w:b w:val="0"/>
          <w:sz w:val="22"/>
        </w:rPr>
        <w:t>Student profile and skill management with role-based route protection.</w:t>
      </w:r>
    </w:p>
    <w:p>
      <w:pPr>
        <w:pStyle w:val="ListBullet"/>
        <w:spacing w:after="60"/>
      </w:pPr>
      <w:r>
        <w:rPr>
          <w:rFonts w:ascii="Calibri" w:hAnsi="Calibri"/>
          <w:b w:val="0"/>
          <w:sz w:val="22"/>
        </w:rPr>
        <w:t>Frontend authentication context, protected routes, responsive layout, and PWA build support.</w:t>
      </w:r>
    </w:p>
    <w:p>
      <w:pPr>
        <w:pStyle w:val="Heading1"/>
      </w:pPr>
      <w:r>
        <w:t>Phase 2 - Resume Management and Parsing</w:t>
      </w:r>
    </w:p>
    <w:p>
      <w:pPr>
        <w:spacing w:line="288" w:lineRule="auto" w:after="140"/>
        <w:jc w:val="both"/>
      </w:pPr>
      <w:r>
        <w:rPr>
          <w:rFonts w:ascii="Calibri" w:hAnsi="Calibri"/>
          <w:b w:val="0"/>
          <w:sz w:val="22"/>
        </w:rPr>
        <w:t>This phase added an authenticated resume workflow. Students can upload PDF or DOCX resumes, store multiple owned records, choose an active resume, download files, and delete them. The backend extracts and normalizes text, then identifies common resume sections for later analysis.</w:t>
      </w:r>
    </w:p>
    <w:p>
      <w:pPr>
        <w:pStyle w:val="ListBullet"/>
        <w:spacing w:after="60"/>
      </w:pPr>
      <w:r>
        <w:rPr>
          <w:rFonts w:ascii="Calibri" w:hAnsi="Calibri"/>
          <w:b w:val="0"/>
          <w:sz w:val="22"/>
        </w:rPr>
        <w:t>File validation, size limits, MIME checks, SHA-256 duplicate detection, and generated storage keys.</w:t>
      </w:r>
    </w:p>
    <w:p>
      <w:pPr>
        <w:pStyle w:val="ListBullet"/>
        <w:spacing w:after="60"/>
      </w:pPr>
      <w:r>
        <w:rPr>
          <w:rFonts w:ascii="Calibri" w:hAnsi="Calibri"/>
          <w:b w:val="0"/>
          <w:sz w:val="22"/>
        </w:rPr>
        <w:t>Text extraction using Apache PDFBox for PDF and Apache POI for DOCX.</w:t>
      </w:r>
    </w:p>
    <w:p>
      <w:pPr>
        <w:pStyle w:val="ListBullet"/>
        <w:spacing w:after="60"/>
      </w:pPr>
      <w:r>
        <w:rPr>
          <w:rFonts w:ascii="Calibri" w:hAnsi="Calibri"/>
          <w:b w:val="0"/>
          <w:sz w:val="22"/>
        </w:rPr>
        <w:t>Recognition of summary, education, skills, experience, projects, certifications, achievements, contact, and other content.</w:t>
      </w:r>
    </w:p>
    <w:p>
      <w:pPr>
        <w:pStyle w:val="ListBullet"/>
        <w:spacing w:after="60"/>
      </w:pPr>
      <w:r>
        <w:rPr>
          <w:rFonts w:ascii="Calibri" w:hAnsi="Calibri"/>
          <w:b w:val="0"/>
          <w:sz w:val="22"/>
        </w:rPr>
        <w:t>Ownership enforcement prevents one student from accessing another student’s resume.</w:t>
      </w:r>
    </w:p>
    <w:p>
      <w:r>
        <w:br w:type="page"/>
      </w:r>
    </w:p>
    <w:p>
      <w:pPr>
        <w:spacing w:after="160"/>
      </w:pPr>
    </w:p>
    <w:p>
      <w:pPr>
        <w:pStyle w:val="Heading1"/>
      </w:pPr>
      <w:r>
        <w:t>Phase 3 - Deterministic ATS Resume Analysis</w:t>
      </w:r>
    </w:p>
    <w:p>
      <w:pPr>
        <w:spacing w:line="288" w:lineRule="auto" w:after="140"/>
        <w:jc w:val="both"/>
      </w:pPr>
      <w:r>
        <w:rPr>
          <w:rFonts w:ascii="Calibri" w:hAnsi="Calibri"/>
          <w:b w:val="0"/>
          <w:sz w:val="22"/>
        </w:rPr>
        <w:t>This phase introduced an explainable ATS-style analysis implemented entirely in the backend. It evaluates the parsed resume using versioned rules and saves an immutable analysis history. The resulting scores are CareerPilot application heuristics and are not official scores from an ATS vendor.</w:t>
      </w:r>
    </w:p>
    <w:p>
      <w:pPr>
        <w:pStyle w:val="ListBullet"/>
        <w:spacing w:after="60"/>
      </w:pPr>
      <w:r>
        <w:rPr>
          <w:rFonts w:ascii="Calibri" w:hAnsi="Calibri"/>
          <w:b w:val="0"/>
          <w:sz w:val="22"/>
        </w:rPr>
        <w:t>Section completeness checks for contact details, summary, education, skills, experience, and projects.</w:t>
      </w:r>
    </w:p>
    <w:p>
      <w:pPr>
        <w:pStyle w:val="ListBullet"/>
        <w:spacing w:after="60"/>
      </w:pPr>
      <w:r>
        <w:rPr>
          <w:rFonts w:ascii="Calibri" w:hAnsi="Calibri"/>
          <w:b w:val="0"/>
          <w:sz w:val="22"/>
        </w:rPr>
        <w:t>Keyword quality based on technical specificity, generic wording, and excessive repetition.</w:t>
      </w:r>
    </w:p>
    <w:p>
      <w:pPr>
        <w:pStyle w:val="ListBullet"/>
        <w:spacing w:after="60"/>
      </w:pPr>
      <w:r>
        <w:rPr>
          <w:rFonts w:ascii="Calibri" w:hAnsi="Calibri"/>
          <w:b w:val="0"/>
          <w:sz w:val="22"/>
        </w:rPr>
        <w:t>Action-verb, quantification, and readability evaluation.</w:t>
      </w:r>
    </w:p>
    <w:p>
      <w:pPr>
        <w:pStyle w:val="ListBullet"/>
        <w:spacing w:after="60"/>
      </w:pPr>
      <w:r>
        <w:rPr>
          <w:rFonts w:ascii="Calibri" w:hAnsi="Calibri"/>
          <w:b w:val="0"/>
          <w:sz w:val="22"/>
        </w:rPr>
        <w:t>Weighted ATS and overall scores from 0 to 100, together with strengths and improvement findings.</w:t>
      </w:r>
    </w:p>
    <w:p>
      <w:pPr>
        <w:pStyle w:val="Heading1"/>
      </w:pPr>
      <w:r>
        <w:t>Phase 4 - Gemini AI Resume Feedback</w:t>
      </w:r>
    </w:p>
    <w:p>
      <w:pPr>
        <w:spacing w:line="288" w:lineRule="auto" w:after="140"/>
        <w:jc w:val="both"/>
      </w:pPr>
      <w:r>
        <w:rPr>
          <w:rFonts w:ascii="Calibri" w:hAnsi="Calibri"/>
          <w:b w:val="0"/>
          <w:sz w:val="22"/>
        </w:rPr>
        <w:t>This phase added optional Gemini-assisted writing feedback while preserving the independence of deterministic ATS scoring. Gemini can suggest strengths, weaknesses, grammar improvements, bullet rewrites, and summary improvements, but it cannot modify any ATS score.</w:t>
      </w:r>
    </w:p>
    <w:p>
      <w:pPr>
        <w:pStyle w:val="ListBullet"/>
        <w:spacing w:after="60"/>
      </w:pPr>
      <w:r>
        <w:rPr>
          <w:rFonts w:ascii="Calibri" w:hAnsi="Calibri"/>
          <w:b w:val="0"/>
          <w:sz w:val="22"/>
        </w:rPr>
        <w:t>Structured JSON responses are validated, deduplicated, length-limited, and checked against resume evidence.</w:t>
      </w:r>
    </w:p>
    <w:p>
      <w:pPr>
        <w:pStyle w:val="ListBullet"/>
        <w:spacing w:after="60"/>
      </w:pPr>
      <w:r>
        <w:rPr>
          <w:rFonts w:ascii="Calibri" w:hAnsi="Calibri"/>
          <w:b w:val="0"/>
          <w:sz w:val="22"/>
        </w:rPr>
        <w:t>Transient HTTP 429, HTTP 503, and safe transport failures receive at most two retries with backoff.</w:t>
      </w:r>
    </w:p>
    <w:p>
      <w:pPr>
        <w:pStyle w:val="ListBullet"/>
        <w:spacing w:after="60"/>
      </w:pPr>
      <w:r>
        <w:rPr>
          <w:rFonts w:ascii="Calibri" w:hAnsi="Calibri"/>
          <w:b w:val="0"/>
          <w:sz w:val="22"/>
        </w:rPr>
        <w:t>After exhausted transient failures, the backend discovers an available Flash model and performs one fallback attempt.</w:t>
      </w:r>
    </w:p>
    <w:p>
      <w:pPr>
        <w:pStyle w:val="ListBullet"/>
        <w:spacing w:after="60"/>
      </w:pPr>
      <w:r>
        <w:rPr>
          <w:rFonts w:ascii="Calibri" w:hAnsi="Calibri"/>
          <w:b w:val="0"/>
          <w:sz w:val="22"/>
        </w:rPr>
        <w:t>Persistent provider failure keeps local results and returns PARTIAL; successful or disabled AI preserves deterministic completion.</w:t>
      </w:r>
    </w:p>
    <w:p>
      <w:r>
        <w:br w:type="page"/>
      </w:r>
    </w:p>
    <w:p>
      <w:pPr>
        <w:spacing w:after="160"/>
      </w:pPr>
    </w:p>
    <w:p>
      <w:pPr>
        <w:pStyle w:val="Heading1"/>
      </w:pPr>
      <w:r>
        <w:t>Phase 5 - Job Match and Skill-Gap Analysis</w:t>
      </w:r>
    </w:p>
    <w:p>
      <w:pPr>
        <w:spacing w:line="288" w:lineRule="auto" w:after="140"/>
        <w:jc w:val="both"/>
      </w:pPr>
      <w:r>
        <w:rPr>
          <w:rFonts w:ascii="Calibri" w:hAnsi="Calibri"/>
          <w:b w:val="0"/>
          <w:sz w:val="22"/>
        </w:rPr>
        <w:t>This phase compares an owned resume with a job description. The backend extracts and normalizes skills, evaluates job-description context, calculates deterministic similarity and alignment scores, and stores immutable match history.</w:t>
      </w:r>
    </w:p>
    <w:p>
      <w:pPr>
        <w:pStyle w:val="ListBullet"/>
        <w:spacing w:after="60"/>
      </w:pPr>
      <w:r>
        <w:rPr>
          <w:rFonts w:ascii="Calibri" w:hAnsi="Calibri"/>
          <w:b w:val="0"/>
          <w:sz w:val="22"/>
        </w:rPr>
        <w:t>Skills are classified as REQUIRED, PREFERRED, or OPTIONAL according to their section and wording.</w:t>
      </w:r>
    </w:p>
    <w:p>
      <w:pPr>
        <w:pStyle w:val="ListBullet"/>
        <w:spacing w:after="60"/>
      </w:pPr>
      <w:r>
        <w:rPr>
          <w:rFonts w:ascii="Calibri" w:hAnsi="Calibri"/>
          <w:b w:val="0"/>
          <w:sz w:val="22"/>
        </w:rPr>
        <w:t>Duplicate mentions use the precedence REQUIRED &gt; PREFERRED &gt; OPTIONAL and never downgrade stronger importance.</w:t>
      </w:r>
    </w:p>
    <w:p>
      <w:pPr>
        <w:pStyle w:val="ListBullet"/>
        <w:spacing w:after="60"/>
      </w:pPr>
      <w:r>
        <w:rPr>
          <w:rFonts w:ascii="Calibri" w:hAnsi="Calibri"/>
          <w:b w:val="0"/>
          <w:sz w:val="22"/>
        </w:rPr>
        <w:t>Results include matched, partial, missing, and extra resume skills with prioritized gap recommendations.</w:t>
      </w:r>
    </w:p>
    <w:p>
      <w:pPr>
        <w:pStyle w:val="ListBullet"/>
        <w:spacing w:after="60"/>
      </w:pPr>
      <w:r>
        <w:rPr>
          <w:rFonts w:ascii="Calibri" w:hAnsi="Calibri"/>
          <w:b w:val="0"/>
          <w:sz w:val="22"/>
        </w:rPr>
        <w:t>TF-IDF and cosine similarity provide lexical comparison; experience and education alignment contribute when applicable.</w:t>
      </w:r>
    </w:p>
    <w:p>
      <w:pPr>
        <w:pStyle w:val="ListBullet"/>
        <w:spacing w:after="60"/>
      </w:pPr>
      <w:r>
        <w:rPr>
          <w:rFonts w:ascii="Calibri" w:hAnsi="Calibri"/>
          <w:b w:val="0"/>
          <w:sz w:val="22"/>
        </w:rPr>
        <w:t>Semantic similarity is currently unavailable because no embedding provider is enabled; the overall score redistributes weight across available components.</w:t>
      </w:r>
    </w:p>
    <w:p>
      <w:pPr>
        <w:pStyle w:val="Heading1"/>
      </w:pPr>
      <w:r>
        <w:t>Phase 6 - Assessment and Deterministic Grading</w:t>
      </w:r>
    </w:p>
    <w:p>
      <w:pPr>
        <w:spacing w:line="288" w:lineRule="auto" w:after="140"/>
        <w:jc w:val="both"/>
      </w:pPr>
      <w:r>
        <w:rPr>
          <w:rFonts w:ascii="Calibri" w:hAnsi="Calibri"/>
          <w:b w:val="0"/>
          <w:sz w:val="22"/>
        </w:rPr>
        <w:t>This phase implemented authenticated multiple-choice assessments with server-authoritative timing and grading. The catalog contains Java Fundamentals, Backend Developer Basics, and Aptitude Starter. Each assessment has a fifteen-question bank, while every attempt randomly selects and persists ten questions.</w:t>
      </w:r>
    </w:p>
    <w:p>
      <w:pPr>
        <w:pStyle w:val="ListBullet"/>
        <w:spacing w:after="60"/>
      </w:pPr>
      <w:r>
        <w:rPr>
          <w:rFonts w:ascii="Calibri" w:hAnsi="Calibri"/>
          <w:b w:val="0"/>
          <w:sz w:val="22"/>
        </w:rPr>
        <w:t>Refreshing an attempt returns the same persisted questions and order; a new attempt is selected independently.</w:t>
      </w:r>
    </w:p>
    <w:p>
      <w:pPr>
        <w:pStyle w:val="ListBullet"/>
        <w:spacing w:after="60"/>
      </w:pPr>
      <w:r>
        <w:rPr>
          <w:rFonts w:ascii="Calibri" w:hAnsi="Calibri"/>
          <w:b w:val="0"/>
          <w:sz w:val="22"/>
        </w:rPr>
        <w:t>The server validates ownership, attempt state, expiry, question membership, duplicate answers, and option keys.</w:t>
      </w:r>
    </w:p>
    <w:p>
      <w:pPr>
        <w:pStyle w:val="ListBullet"/>
        <w:spacing w:after="60"/>
      </w:pPr>
      <w:r>
        <w:rPr>
          <w:rFonts w:ascii="Calibri" w:hAnsi="Calibri"/>
          <w:b w:val="0"/>
          <w:sz w:val="22"/>
        </w:rPr>
        <w:t>Grades include correct, incorrect, unanswered, rounded percentage, pass/fail, skill analytics, difficulty analytics, strongest/weakest topics, and history.</w:t>
      </w:r>
    </w:p>
    <w:p>
      <w:pPr>
        <w:pStyle w:val="ListBullet"/>
        <w:spacing w:after="60"/>
      </w:pPr>
      <w:r>
        <w:rPr>
          <w:rFonts w:ascii="Calibri" w:hAnsi="Calibri"/>
          <w:b w:val="0"/>
          <w:sz w:val="22"/>
        </w:rPr>
        <w:t>Correct answers and explanations are hidden before submission and shown only to the owner afterward.</w:t>
      </w:r>
    </w:p>
    <w:p>
      <w:pPr>
        <w:pStyle w:val="ListBullet"/>
        <w:spacing w:after="60"/>
      </w:pPr>
      <w:r>
        <w:rPr>
          <w:rFonts w:ascii="Calibri" w:hAnsi="Calibri"/>
          <w:b w:val="0"/>
          <w:sz w:val="22"/>
        </w:rPr>
        <w:t>Optional Gemini question generation exists as a validated draft capability, but deterministic grading never depends on AI.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5A5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color w:val="5A5A5A"/>
        <w:sz w:val="18"/>
      </w:rPr>
      <w:t>CareerPilot AI - Phase-wise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CareerPilot AI - Phases 1 to 6 Brief</dc:title>
  <dc:subject>Brief phase-wise implementation description</dc:subject>
  <dc:creator>Student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