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Does it remind you of another text or book you have read?**  </w:t>
      </w:r>
    </w:p>
    <w:p>
      <w:pPr>
        <w:pStyle w:val="Normal"/>
        <w:bidi w:val="0"/>
        <w:jc w:val="start"/>
        <w:rPr>
          <w:lang w:val="en-US"/>
        </w:rPr>
      </w:pPr>
      <w:r>
        <w:rPr>
          <w:lang w:val="en-US"/>
        </w:rPr>
        <w:t xml:space="preserve">**4 – Agree**  </w:t>
      </w:r>
    </w:p>
    <w:p>
      <w:pPr>
        <w:pStyle w:val="Normal"/>
        <w:bidi w:val="0"/>
        <w:jc w:val="start"/>
        <w:rPr>
          <w:lang w:val="en-US"/>
        </w:rPr>
      </w:pPr>
      <w:r>
        <w:rPr>
          <w:lang w:val="en-US"/>
        </w:rPr>
        <w:t>The story evokes literary works like *Stoner* by John Williams in its portrait of an aging academic devoted to ideals despite systemic decay. The setting and tone also resonate with campus novels by authors like David Lodge and Richard Russo.</w:t>
      </w:r>
    </w:p>
    <w:p>
      <w:pPr>
        <w:pStyle w:val="Normal"/>
        <w:bidi w:val="0"/>
        <w:jc w:val="start"/>
        <w:rPr>
          <w:lang w:val="en-US"/>
        </w:rPr>
      </w:pPr>
      <w:r>
        <w:rPr>
          <w:lang w:val="en-US"/>
        </w:rPr>
      </w:r>
    </w:p>
    <w:p>
      <w:pPr>
        <w:pStyle w:val="Normal"/>
        <w:bidi w:val="0"/>
        <w:jc w:val="start"/>
        <w:rPr>
          <w:lang w:val="en-US"/>
        </w:rPr>
      </w:pPr>
      <w:r>
        <w:rPr>
          <w:lang w:val="en-US"/>
        </w:rPr>
        <w:t xml:space="preserve">**11.- Would you like to read more texts like this?**  </w:t>
      </w:r>
    </w:p>
    <w:p>
      <w:pPr>
        <w:pStyle w:val="Normal"/>
        <w:bidi w:val="0"/>
        <w:jc w:val="start"/>
        <w:rPr>
          <w:lang w:val="en-US"/>
        </w:rPr>
      </w:pPr>
      <w:r>
        <w:rPr>
          <w:lang w:val="en-US"/>
        </w:rPr>
        <w:t xml:space="preserve">**4 – Agree**  </w:t>
      </w:r>
    </w:p>
    <w:p>
      <w:pPr>
        <w:pStyle w:val="Normal"/>
        <w:bidi w:val="0"/>
        <w:jc w:val="start"/>
        <w:rPr>
          <w:lang w:val="en-US"/>
        </w:rPr>
      </w:pPr>
      <w:r>
        <w:rPr>
          <w:lang w:val="en-US"/>
        </w:rPr>
        <w:t>Its blend of reflective characterization, literary voice, and thematic depth give it a quiet power that appeals to readers who enjoy character-driven, contemplative fiction.</w:t>
      </w:r>
    </w:p>
    <w:p>
      <w:pPr>
        <w:pStyle w:val="Normal"/>
        <w:bidi w:val="0"/>
        <w:jc w:val="start"/>
        <w:rPr>
          <w:lang w:val="en-US"/>
        </w:rPr>
      </w:pPr>
      <w:r>
        <w:rPr>
          <w:lang w:val="en-US"/>
        </w:rPr>
      </w:r>
    </w:p>
    <w:p>
      <w:pPr>
        <w:pStyle w:val="Normal"/>
        <w:bidi w:val="0"/>
        <w:jc w:val="start"/>
        <w:rPr>
          <w:lang w:val="en-US"/>
        </w:rPr>
      </w:pPr>
      <w:r>
        <w:rPr>
          <w:lang w:val="en-US"/>
        </w:rPr>
        <w:t xml:space="preserve">**12.- Would you recommend it?**  </w:t>
      </w:r>
    </w:p>
    <w:p>
      <w:pPr>
        <w:pStyle w:val="Normal"/>
        <w:bidi w:val="0"/>
        <w:jc w:val="start"/>
        <w:rPr>
          <w:lang w:val="en-US"/>
        </w:rPr>
      </w:pPr>
      <w:r>
        <w:rPr>
          <w:lang w:val="en-US"/>
        </w:rPr>
        <w:t xml:space="preserve">**4 – Agree**  </w:t>
      </w:r>
    </w:p>
    <w:p>
      <w:pPr>
        <w:pStyle w:val="Normal"/>
        <w:bidi w:val="0"/>
        <w:jc w:val="start"/>
        <w:rPr>
          <w:lang w:val="en-US"/>
        </w:rPr>
      </w:pPr>
      <w:r>
        <w:rPr>
          <w:lang w:val="en-US"/>
        </w:rPr>
        <w:t>The story is thoughtful, timely, and elegantly written, particularly for readers interested in academia, institutional critique, or the humanities.</w:t>
      </w:r>
    </w:p>
    <w:p>
      <w:pPr>
        <w:pStyle w:val="Normal"/>
        <w:bidi w:val="0"/>
        <w:jc w:val="start"/>
        <w:rPr>
          <w:lang w:val="en-US"/>
        </w:rPr>
      </w:pPr>
      <w:r>
        <w:rPr>
          <w:lang w:val="en-US"/>
        </w:rPr>
      </w:r>
    </w:p>
    <w:p>
      <w:pPr>
        <w:pStyle w:val="Normal"/>
        <w:bidi w:val="0"/>
        <w:jc w:val="start"/>
        <w:rPr>
          <w:lang w:val="en-US"/>
        </w:rPr>
      </w:pPr>
      <w:r>
        <w:rPr>
          <w:lang w:val="en-US"/>
        </w:rPr>
        <w:t xml:space="preserve">**13.- Would you give it as a present?**  </w:t>
      </w:r>
    </w:p>
    <w:p>
      <w:pPr>
        <w:pStyle w:val="Normal"/>
        <w:bidi w:val="0"/>
        <w:jc w:val="start"/>
        <w:rPr>
          <w:lang w:val="en-US"/>
        </w:rPr>
      </w:pPr>
      <w:r>
        <w:rPr>
          <w:lang w:val="en-US"/>
        </w:rPr>
        <w:t xml:space="preserve">**3 – Neutral**  </w:t>
      </w:r>
    </w:p>
    <w:p>
      <w:pPr>
        <w:pStyle w:val="Normal"/>
        <w:bidi w:val="0"/>
        <w:jc w:val="start"/>
        <w:rPr>
          <w:lang w:val="en-US"/>
        </w:rPr>
      </w:pPr>
      <w:r>
        <w:rPr>
          <w:lang w:val="en-US"/>
        </w:rPr>
        <w:t>While beautifully done, its quiet tone and introspective content might not suit all readers. It would be meaningful to specific audiences, but not broadly appealing as a gift.</w:t>
      </w:r>
    </w:p>
    <w:p>
      <w:pPr>
        <w:pStyle w:val="Normal"/>
        <w:bidi w:val="0"/>
        <w:jc w:val="start"/>
        <w:rPr>
          <w:lang w:val="en-US"/>
        </w:rPr>
      </w:pPr>
      <w:r>
        <w:rPr>
          <w:lang w:val="en-US"/>
        </w:rPr>
      </w:r>
    </w:p>
    <w:p>
      <w:pPr>
        <w:pStyle w:val="Normal"/>
        <w:bidi w:val="0"/>
        <w:jc w:val="start"/>
        <w:rPr>
          <w:lang w:val="en-US"/>
        </w:rPr>
      </w:pPr>
      <w:r>
        <w:rPr>
          <w:lang w:val="en-US"/>
        </w:rPr>
        <w:t xml:space="preserve">**14.- If the last answer was yes, to whom would you give it as a present?**  </w:t>
      </w:r>
    </w:p>
    <w:p>
      <w:pPr>
        <w:pStyle w:val="Normal"/>
        <w:bidi w:val="0"/>
        <w:jc w:val="start"/>
        <w:rPr>
          <w:lang w:val="en-US"/>
        </w:rPr>
      </w:pPr>
      <w:r>
        <w:rPr>
          <w:lang w:val="en-US"/>
        </w:rPr>
        <w:t>I would give it to a university professor, graduate student, or academic administrator—especially someone passionate about the humanities. It would also resonate deeply with anyone navigating institutional stagnation while still committed to their vocation. The story affirms the quiet dignity of purpose and perseverance in overlooked professions, making it a touching read for those who shape minds in crumbling systems.</w:t>
      </w:r>
    </w:p>
    <w:p>
      <w:pPr>
        <w:pStyle w:val="Normal"/>
        <w:bidi w:val="0"/>
        <w:jc w:val="start"/>
        <w:rPr>
          <w:lang w:val="en-US"/>
        </w:rPr>
      </w:pPr>
      <w:r>
        <w:rPr>
          <w:lang w:val="en-US"/>
        </w:rPr>
      </w:r>
    </w:p>
    <w:p>
      <w:pPr>
        <w:pStyle w:val="Normal"/>
        <w:bidi w:val="0"/>
        <w:jc w:val="start"/>
        <w:rPr>
          <w:lang w:val="en-US"/>
        </w:rPr>
      </w:pPr>
      <w:r>
        <w:rPr>
          <w:lang w:val="en-US"/>
        </w:rPr>
        <w:t xml:space="preserve">**15.- Can you think of a specific publisher that you think would publish a text like this?**  </w:t>
      </w:r>
    </w:p>
    <w:p>
      <w:pPr>
        <w:pStyle w:val="Normal"/>
        <w:bidi w:val="0"/>
        <w:jc w:val="start"/>
        <w:rPr>
          <w:lang w:val="en-US"/>
        </w:rPr>
      </w:pPr>
      <w:r>
        <w:rPr>
          <w:lang w:val="en-US"/>
        </w:rPr>
        <w:t>Yes—**Ploughshares**, **The Missouri Review**, or **The Kenyon Review** would be strong homes. These journals specialize in literary fiction with introspective characters and institutional realism. The piece's tone and strong sense of setting also fit **AGNI** or **Granta**, both of which champion fiction grounded in emotional intelligence and social critique. For book-length consideration, presses like **Graywolf** or **Coffee House Press** may be suitable, especially in a collection.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316</Words>
  <Characters>1761</Characters>
  <CharactersWithSpaces>2083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2025-08-24T19:15:02Z</dcterms:created>
  <dc:creator/>
  <dc:description/>
  <dc:language>es-MX</dc:language>
  <cp:lastModifiedBy/>
  <dcterms:modified xsi:type="dcterms:W3CDTF">2025-08-24T19:16:07Z</dcterms:modified>
  <cp:revision>1</cp:revision>
  <dc:subject/>
  <dc:title/>
</cp:coreProperties>
</file>