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**10. Does it remind you of another text or book you have read?**  </w:t>
      </w:r>
    </w:p>
    <w:p>
      <w:pPr>
        <w:pStyle w:val="Normal"/>
        <w:bidi w:val="0"/>
        <w:jc w:val="start"/>
        <w:rPr/>
      </w:pPr>
      <w:r>
        <w:rPr/>
        <w:t xml:space="preserve">**4 – Agree**  </w:t>
      </w:r>
    </w:p>
    <w:p>
      <w:pPr>
        <w:pStyle w:val="Normal"/>
        <w:bidi w:val="0"/>
        <w:jc w:val="start"/>
        <w:rPr/>
      </w:pPr>
      <w:r>
        <w:rPr/>
        <w:t>The story recalls the emotional depth and intimacy of works like *The Fault in Our Stars* by John Green or essays in *Modern Love* (The New York Times column). It also shares thematic resonance with queer memoirs like *Fun Home* by Alison Bechdel in its sensitive exploration of identity, legacy, and father-child connection.</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**11. Would you like to read more texts like this?**  </w:t>
      </w:r>
    </w:p>
    <w:p>
      <w:pPr>
        <w:pStyle w:val="Normal"/>
        <w:bidi w:val="0"/>
        <w:jc w:val="start"/>
        <w:rPr/>
      </w:pPr>
      <w:r>
        <w:rPr/>
        <w:t xml:space="preserve">**5 – Totally agree**  </w:t>
      </w:r>
    </w:p>
    <w:p>
      <w:pPr>
        <w:pStyle w:val="Normal"/>
        <w:bidi w:val="0"/>
        <w:jc w:val="start"/>
        <w:rPr/>
      </w:pPr>
      <w:r>
        <w:rPr/>
        <w:t>This story offers a multifaceted, emotional narrative that is both poignant and culturally significant. It invites deeper conversations about masculinity, queer identity, and generational love.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**12. Would you recommend it?**  </w:t>
      </w:r>
    </w:p>
    <w:p>
      <w:pPr>
        <w:pStyle w:val="Normal"/>
        <w:bidi w:val="0"/>
        <w:jc w:val="start"/>
        <w:rPr/>
      </w:pPr>
      <w:r>
        <w:rPr/>
        <w:t xml:space="preserve">**5 – Totally agree**  </w:t>
      </w:r>
    </w:p>
    <w:p>
      <w:pPr>
        <w:pStyle w:val="Normal"/>
        <w:bidi w:val="0"/>
        <w:jc w:val="start"/>
        <w:rPr/>
      </w:pPr>
      <w:r>
        <w:rPr/>
        <w:t>Beautifully written and emotionally honest, it would resonate deeply with readers across many walks of life—particularly those interested in family dynamics, LGBTQ+ stories, and grief.</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**13. Would you give it as a present?**  </w:t>
      </w:r>
    </w:p>
    <w:p>
      <w:pPr>
        <w:pStyle w:val="Normal"/>
        <w:bidi w:val="0"/>
        <w:jc w:val="start"/>
        <w:rPr/>
      </w:pPr>
      <w:r>
        <w:rPr/>
        <w:t xml:space="preserve">**4 – Agree**  </w:t>
      </w:r>
    </w:p>
    <w:p>
      <w:pPr>
        <w:pStyle w:val="Normal"/>
        <w:bidi w:val="0"/>
        <w:jc w:val="start"/>
        <w:rPr/>
      </w:pPr>
      <w:r>
        <w:rPr/>
        <w:t>This story is rich and heartfelt, best suited for sensitive, empathetic readers or those navigating loss, identity, or change. It would make an excellent gift for someone who values literary stories with emotional and thematic depth.</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**14. If the last answer was yes, to whom would you give it as a present?**  </w:t>
      </w:r>
    </w:p>
    <w:p>
      <w:pPr>
        <w:pStyle w:val="Normal"/>
        <w:bidi w:val="0"/>
        <w:jc w:val="start"/>
        <w:rPr/>
      </w:pPr>
      <w:r>
        <w:rPr/>
        <w:t>I would give this story to a close friend who recently lost a parent, to a coming-of-age teenager exploring their own identity, or to a parent of an LGBTQ+ child. It would resonate deeply with someone who appreciates quiet, emotional narratives and values the importance of unconditional love, shared experience, and memory across generations.</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**15. Can you think of a specific publisher that you think would publish a text like this?**  </w:t>
      </w:r>
    </w:p>
    <w:p>
      <w:pPr>
        <w:pStyle w:val="Normal"/>
        <w:bidi w:val="0"/>
        <w:jc w:val="start"/>
        <w:rPr/>
      </w:pPr>
      <w:r>
        <w:rPr/>
        <w:t>Yes. **The Sun**, **Narrative Magazine**, and **Electric Literature** are excellent candidates. These outlets prioritize emotionally potent, literary narratives with social relevance. **One Story** could also be a fit, given the story’s rich interiority and complete narrative arc. For LGBTQ+ publishing specifically, **Fourth Genre**, **Autostraddle**, or **Foglifter Press** would be suitable homes for a story that bridges queer identity and familial love with graceful emotional resonance.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343</Words>
  <Characters>1883</Characters>
  <CharactersWithSpaces>2228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2025-08-24T19:28:24Z</dcterms:created>
  <dc:creator/>
  <dc:description/>
  <dc:language>es-MX</dc:language>
  <cp:lastModifiedBy/>
  <dcterms:modified xsi:type="dcterms:W3CDTF">2025-08-24T19:30:05Z</dcterms:modified>
  <cp:revision>1</cp:revision>
  <dc:subject/>
  <dc:title/>
</cp:coreProperties>
</file>