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t xml:space="preserve">### **1.- What happens in the story?**  </w:t>
      </w:r>
    </w:p>
    <w:p>
      <w:pPr>
        <w:pStyle w:val="Normal"/>
        <w:bidi w:val="0"/>
        <w:jc w:val="start"/>
        <w:rPr>
          <w:lang w:val="en-US"/>
        </w:rPr>
      </w:pPr>
      <w:r>
        <w:rPr>
          <w:lang w:val="en-US"/>
        </w:rPr>
        <w:t>The narrator follows an elderly couple down a street to a quaint bungalow and becomes mysteriously drawn to them and their home. As the night progresses and a storm builds, the narrator realizes they are a wandering spirit, connected to the couple through a shared past—possibly familial, likely a child. Clues like a burnt armchair and recurring memories suggest death, separation, and unresolved emotional ties. In a surreal, dreamlike culmination, the spirit seeks closure and understanding but remains tethered to the earthly realm until, at last, waking—transformed by a vision of reconciliation and loss.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**2.- What is the theme?**  </w:t>
      </w:r>
    </w:p>
    <w:p>
      <w:pPr>
        <w:pStyle w:val="Normal"/>
        <w:bidi w:val="0"/>
        <w:jc w:val="start"/>
        <w:rPr>
          <w:lang w:val="en-US"/>
        </w:rPr>
      </w:pPr>
      <w:r>
        <w:rPr>
          <w:lang w:val="en-US"/>
        </w:rPr>
        <w:t>The story explores themes of **grief, memory, unresolved love, spiritual liminality**, and the ache of unfinished emotional business. It examines the **boundary between life and death,** the haunting persistence of memory, and the longing for reconnection with people once cherished. The recurring imagery of water, a ruined home, and a charred armchair suggests destruction and the painful beauty of remembrance, while the ghostlike narrator reflects the yearning embedded in familial bonds that transcend the body.</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**3.- Does it propose other interpretations, in addition to the literal one?**  </w:t>
      </w:r>
    </w:p>
    <w:p>
      <w:pPr>
        <w:pStyle w:val="Normal"/>
        <w:bidi w:val="0"/>
        <w:jc w:val="start"/>
        <w:rPr>
          <w:lang w:val="en-US"/>
        </w:rPr>
      </w:pPr>
      <w:r>
        <w:rPr>
          <w:lang w:val="en-US"/>
        </w:rPr>
        <w:t>**5 – Totally agree**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**4.- If the above question was affirmative, which interpretation is it?**  </w:t>
      </w:r>
    </w:p>
    <w:p>
      <w:pPr>
        <w:pStyle w:val="Normal"/>
        <w:bidi w:val="0"/>
        <w:jc w:val="start"/>
        <w:rPr>
          <w:lang w:val="en-US"/>
        </w:rPr>
      </w:pPr>
      <w:r>
        <w:rPr>
          <w:lang w:val="en-US"/>
        </w:rPr>
        <w:t>Yes. Narratively, the story could be interpreted literally—as a ghost trying to reconcile with a past life—or metaphorically, as **a dreamscape representing unresolved grief or inner emotional exile.** The "triangle" may symbolize a fractured family (child and two parents), a lost relationship balance, or an emotional shape rendered incomplete by absence. The narrator’s tethering could also symbolize the human condition itself—how we are bound to past pain until we confront and contextualize it. This spiritual haunting, real or symbolic, portrays the difficult journey toward emotional closure and forgiveness, echoing themes from both personal psychology and gothic literary tradition.</w:t>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316</Words>
  <Characters>1775</Characters>
  <CharactersWithSpaces>2084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2025-08-24T20:40:24Z</dcterms:created>
  <dc:creator/>
  <dc:description/>
  <dc:language>es-MX</dc:language>
  <cp:lastModifiedBy/>
  <dcterms:modified xsi:type="dcterms:W3CDTF">2025-08-24T20:41:06Z</dcterms:modified>
  <cp:revision>1</cp:revision>
  <dc:subject/>
  <dc:title/>
</cp:coreProperties>
</file>