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**10. Does it remind you of another text or book you’ve read?**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It recalls the emotional insight of **Raymond Carver**, the male interiority of **Tim O’Brien**, or even modern friendship-driven fiction like **Hanya Yanagihara’s _A Little Life_** (in a gentler vein). Also reminiscent of **Michael Chabon** and **Jonathan Tropper**, who explore adult male vulnerability with grace.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**11. Would you like to read more texts like this?**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Yes. There’s something surprisingly uplifting about narratives of middle-aged friendship that eschew drama in favor of **emotional reckoning, reconciliation, and steadiness**. There’s a growing appetite for this kind of male perspective that is intimate, warm, and earnest.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**12. Would you recommend it?**  </w:t>
      </w:r>
    </w:p>
    <w:p>
      <w:pPr>
        <w:pStyle w:val="Normal"/>
        <w:bidi w:val="0"/>
        <w:jc w:val="start"/>
        <w:rPr/>
      </w:pPr>
      <w:r>
        <w:rPr/>
        <w:t xml:space="preserve">**4 – Agree**  </w:t>
      </w:r>
    </w:p>
    <w:p>
      <w:pPr>
        <w:pStyle w:val="Normal"/>
        <w:bidi w:val="0"/>
        <w:jc w:val="start"/>
        <w:rPr/>
      </w:pPr>
      <w:r>
        <w:rPr/>
        <w:t>Absolutely. The story is **quietly powerful and emotionally generous**. It would strongly appeal to readers interested in post-college male friendships, emotional support systems, and unpacking mythologies of perfection. It balances character insight with relational tension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**13. Would you give it as a present?**  </w:t>
      </w:r>
    </w:p>
    <w:p>
      <w:pPr>
        <w:pStyle w:val="Normal"/>
        <w:bidi w:val="0"/>
        <w:jc w:val="start"/>
        <w:rPr/>
      </w:pPr>
      <w:r>
        <w:rPr/>
        <w:t xml:space="preserve">**3 – Neutral**  </w:t>
      </w:r>
    </w:p>
    <w:p>
      <w:pPr>
        <w:pStyle w:val="Normal"/>
        <w:bidi w:val="0"/>
        <w:jc w:val="start"/>
        <w:rPr/>
      </w:pPr>
      <w:r>
        <w:rPr/>
        <w:t>The right person would love this—especially readers in mid-life transition, former college roommates, or friends navigating emotional re-entry. It would make a meaningful gift, though not suited for every reader (particularly action-oriented or plot-driven fiction fans).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**14. If the last answer was yes, to whom would you give it as a present?**  </w:t>
      </w:r>
    </w:p>
    <w:p>
      <w:pPr>
        <w:pStyle w:val="Normal"/>
        <w:bidi w:val="0"/>
        <w:jc w:val="start"/>
        <w:rPr/>
      </w:pPr>
      <w:r>
        <w:rPr/>
        <w:t>To men exploring **emotional growth or reconnection** in midlife (perhaps after divorce, career burnout, or grief). Also writers, mentors, or therapists who support people in breakdown-to-breakthrough moments. A great pick for **book clubs focused on male narratives or quiet realism.**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/>
      </w:pPr>
      <w:r>
        <w:rPr/>
        <w:t>Yes.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**Narrative Magazine**, **The Sun**, or **The Missouri Review** would appreciate its character-centered realism.  </w:t>
      </w:r>
    </w:p>
    <w:p>
      <w:pPr>
        <w:pStyle w:val="Normal"/>
        <w:bidi w:val="0"/>
        <w:jc w:val="start"/>
        <w:rPr/>
      </w:pPr>
      <w:r>
        <w:rPr/>
        <w:t xml:space="preserve">- **Ploughshares** and **One Story** welcome gently profound stories of emotional reconnection.  </w:t>
      </w:r>
    </w:p>
    <w:p>
      <w:pPr>
        <w:pStyle w:val="Normal"/>
        <w:bidi w:val="0"/>
        <w:jc w:val="start"/>
        <w:rPr/>
      </w:pPr>
      <w:r>
        <w:rPr/>
        <w:t xml:space="preserve">- **Electric Literature (The Commuter)** would suit an edited, mid-length version with character focus.  </w:t>
      </w:r>
    </w:p>
    <w:p>
      <w:pPr>
        <w:pStyle w:val="Normal"/>
        <w:bidi w:val="0"/>
        <w:jc w:val="start"/>
        <w:rPr/>
      </w:pPr>
      <w:r>
        <w:rPr/>
        <w:t>- For a linked story collection or novella-length expansion, **Algonquin**, **Tin House**, or **Graywolf Press** could be ideal homes given the introspective tone and emotional depth.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**Final Verdict:**  </w:t>
      </w:r>
    </w:p>
    <w:p>
      <w:pPr>
        <w:pStyle w:val="Normal"/>
        <w:bidi w:val="0"/>
        <w:jc w:val="start"/>
        <w:rPr/>
      </w:pPr>
      <w:r>
        <w:rPr/>
        <w:t>**“The Kingdom That Failed”** is a **gently profound narrative** that beautifully explores **masculine vulnerability, the myth of perfection, and the redemptive nature of adult friendship**. With **modest revisions for trimming and pacing**, it has **strong publication potential** in the literary market.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2</Pages>
  <Words>393</Words>
  <Characters>2332</Characters>
  <CharactersWithSpaces>2727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2025-08-25T05:35:12Z</dcterms:created>
  <dc:creator/>
  <dc:description/>
  <dc:language>es-MX</dc:language>
  <cp:lastModifiedBy/>
  <dcterms:modified xsi:type="dcterms:W3CDTF">2025-08-25T05:37:12Z</dcterms:modified>
  <cp:revision>1</cp:revision>
  <dc:subject/>
  <dc:title/>
</cp:coreProperties>
</file>