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**10. Does it remind you of another text or book you have read?**  </w:t>
      </w:r>
    </w:p>
    <w:p>
      <w:pPr>
        <w:pStyle w:val="Normal"/>
        <w:bidi w:val="0"/>
        <w:jc w:val="start"/>
        <w:rPr>
          <w:lang w:val="en-US"/>
        </w:rPr>
      </w:pPr>
      <w:r>
        <w:rPr>
          <w:lang w:val="en-US"/>
        </w:rPr>
        <w:t xml:space="preserve">**4 – Agree**  </w:t>
      </w:r>
    </w:p>
    <w:p>
      <w:pPr>
        <w:pStyle w:val="Normal"/>
        <w:bidi w:val="0"/>
        <w:jc w:val="start"/>
        <w:rPr>
          <w:lang w:val="en-US"/>
        </w:rPr>
      </w:pPr>
      <w:r>
        <w:rPr>
          <w:lang w:val="en-US"/>
        </w:rPr>
        <w:t>Yes—it recalls **Richard Russo's campus novels** (e.g., *Straight Man*) and works like **Julie Schumacher’s *Dear Committee Members***, which evoke the humor, pathos, and bureaucracy of academic life. It also echoes workplace-centered novels about **group endurance and resolve**, like *The Office of Historical Corrections* by Danielle Evans.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**4 – Agree**  </w:t>
      </w:r>
    </w:p>
    <w:p>
      <w:pPr>
        <w:pStyle w:val="Normal"/>
        <w:bidi w:val="0"/>
        <w:jc w:val="start"/>
        <w:rPr>
          <w:lang w:val="en-US"/>
        </w:rPr>
      </w:pPr>
      <w:r>
        <w:rPr>
          <w:lang w:val="en-US"/>
        </w:rPr>
        <w:t>Yes—especially shorter and more distilled explorations of institutional tension, teacher burnout, or collective innovation. The setting is rich and underexplored in fiction, and the emotional territory (invisible labor, slow triumph) is compelling.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**4 – Agree**  </w:t>
      </w:r>
    </w:p>
    <w:p>
      <w:pPr>
        <w:pStyle w:val="Normal"/>
        <w:bidi w:val="0"/>
        <w:jc w:val="start"/>
        <w:rPr>
          <w:lang w:val="en-US"/>
        </w:rPr>
      </w:pPr>
      <w:r>
        <w:rPr>
          <w:lang w:val="en-US"/>
        </w:rPr>
        <w:t>Definitely—for **academic professionals, university students, or readers interested in workplace fiction** about long-term resilience. While parts may feel idealized, the core story affirms values of persistence and community, which many readers find uplifting.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**3 – Neutral**  </w:t>
      </w:r>
    </w:p>
    <w:p>
      <w:pPr>
        <w:pStyle w:val="Normal"/>
        <w:bidi w:val="0"/>
        <w:jc w:val="start"/>
        <w:rPr>
          <w:lang w:val="en-US"/>
        </w:rPr>
      </w:pPr>
      <w:r>
        <w:rPr>
          <w:lang w:val="en-US"/>
        </w:rPr>
        <w:t>It would suit a niche audience—educators, adjuncts, administrators—who'd appreciate its setting and emotional payoff. For general audiences, it may feel too long or institution-specific unless reframed with broader appeal.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To **professors, school staff, or anyone surviving a long renovation, merger, or bureaucratic overhaul**. Also ideal for **readers in education policy, union organizing, or student affairs** who would resonate with the emotional and logistical stakes of the story.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Yes. **The Chronicle Review** (narrative essays/fiction for academic audiences), **The Sun**, and **Electric Literature** are good fits—especially if it’s trimmed to focus more on character and tone. Also **Ploughshares** or **The Common** could consider it for its community-focused arc. If revised as literary satire or workplace allegory, **McSweeney’s Quarterly** might be an option.</w:t>
      </w:r>
    </w:p>
    <w:p>
      <w:pPr>
        <w:pStyle w:val="Normal"/>
        <w:bidi w:val="0"/>
        <w:jc w:val="start"/>
        <w:rPr>
          <w:lang w:val="en-US"/>
        </w:rPr>
      </w:pPr>
      <w:r>
        <w:rPr>
          <w:lang w:val="en-US"/>
        </w:rPr>
      </w:r>
    </w:p>
    <w:p>
      <w:pPr>
        <w:pStyle w:val="Normal"/>
        <w:bidi w:val="0"/>
        <w:jc w:val="start"/>
        <w:rPr>
          <w:lang w:val="en-US"/>
        </w:rPr>
      </w:pPr>
      <w:r>
        <w:rPr>
          <w:lang w:val="en-US"/>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327</Words>
  <Characters>1876</Characters>
  <CharactersWithSpaces>2198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2025-08-25T03:37:29Z</dcterms:created>
  <dc:creator/>
  <dc:description/>
  <dc:language>es-MX</dc:language>
  <cp:lastModifiedBy/>
  <dcterms:modified xsi:type="dcterms:W3CDTF">2025-08-25T03:39:28Z</dcterms:modified>
  <cp:revision>1</cp:revision>
  <dc:subject/>
  <dc:title/>
</cp:coreProperties>
</file>