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t xml:space="preserve">### **1.- What happens in the story?**  </w:t>
      </w:r>
    </w:p>
    <w:p>
      <w:pPr>
        <w:pStyle w:val="Normal"/>
        <w:bidi w:val="0"/>
        <w:jc w:val="start"/>
        <w:rPr>
          <w:lang w:val="en-US"/>
        </w:rPr>
      </w:pPr>
      <w:r>
        <w:rPr>
          <w:lang w:val="en-US"/>
        </w:rPr>
        <w:t>A solitary man living in the mountains stumbles upon a car crash and discovers a woman dying inside the wreckage. Struck emotionally, he speaks to her, sharing stories from his own life. Afterward, he channels his grief and introspective experience into art—photography and painting—which earns him acclaim and allows him to preserve the woman’s memory. Years later, he discovers her abandoned cabin and personal writings, further inspiring him to honor her spirit through art. His legacy grows internationally, and he eventually dies at peace, having forged a transcendent bond between art, nature, grief, and human connection.</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**2.- What is the theme?**  </w:t>
      </w:r>
    </w:p>
    <w:p>
      <w:pPr>
        <w:pStyle w:val="Normal"/>
        <w:bidi w:val="0"/>
        <w:jc w:val="start"/>
        <w:rPr>
          <w:lang w:val="en-US"/>
        </w:rPr>
      </w:pPr>
      <w:r>
        <w:rPr>
          <w:lang w:val="en-US"/>
        </w:rPr>
        <w:t>The story meditates on **the fragility of life, the power of memory, the healing force of nature, and the redemptive role of art**. It explores **the spiritual connection between strangers**, the unpredictability of fate, and how moments of grief can awaken dormant creativity. Central also is the theme of **legacy**, and how profound impact is born from fleeting encounters. Creativity becomes a way of giving meaning to suffering, and artistic expression serves as a bridge between the living and the dead, man and wilderness.</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**3.- Does it propose other interpretations, in addition to the literal one?**  </w:t>
      </w:r>
    </w:p>
    <w:p>
      <w:pPr>
        <w:pStyle w:val="Normal"/>
        <w:bidi w:val="0"/>
        <w:jc w:val="start"/>
        <w:rPr>
          <w:lang w:val="en-US"/>
        </w:rPr>
      </w:pPr>
      <w:r>
        <w:rPr>
          <w:lang w:val="en-US"/>
        </w:rPr>
        <w:t>**5 – Totally agree**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**4.- If the above question was affirmative, Which interpretation is it?**  </w:t>
      </w:r>
    </w:p>
    <w:p>
      <w:pPr>
        <w:pStyle w:val="Normal"/>
        <w:bidi w:val="0"/>
        <w:jc w:val="start"/>
        <w:rPr>
          <w:lang w:val="en-US"/>
        </w:rPr>
      </w:pPr>
      <w:r>
        <w:rPr>
          <w:lang w:val="en-US"/>
        </w:rPr>
        <w:t>Yes. The story reads as an **allegorical fable about spiritual awakening through grief**. The man’s journey mirrors the archetypal artist’s transformation—lonely exile, chance encounter with mortality, and transmutation of sorrow into enduring beauty. The woman may symbolize the muse or the realization that all human lives are fleeting narratives worth preserving. The encounter is a figurative reanimation of forgotten connection—between humanity and nature, between man and meaning. The abandoned cabin represents buried subconscious material that, when unearthed, illuminates purpose. It also questions authorship: where does the artist's voice end and the lost soul’s legacy begin?</w:t>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323</Words>
  <Characters>1793</Characters>
  <CharactersWithSpaces>2110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2025-08-25T04:02:22Z</dcterms:created>
  <dc:creator/>
  <dc:description/>
  <dc:language>es-MX</dc:language>
  <cp:lastModifiedBy/>
  <dcterms:modified xsi:type="dcterms:W3CDTF">2025-08-25T04:04:07Z</dcterms:modified>
  <cp:revision>2</cp:revision>
  <dc:subject/>
  <dc:title/>
</cp:coreProperties>
</file>