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you've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It echoes the **tender surrealism of Ocean Vuong’s _On Earth We’re Briefly Gorgeous_**, the **intergenerational warmth of Edmund White**, and the unsettlingly blurred emotional realism of writers like **Tennessee Williams** and **David Leavitt**. The story also shares narrative DNA with **magic-realist queer fiction** from Alexander Chee or Carmen Maria Machado.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The story offers a rare, resonant portrayal of intergenerational queerness, sexual politics, and emotional inheritance. Its tone and thematic daring suggest the writer has deeper territory to explore in long-form fiction or linked narratives.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It's a standout piece for readers of literary fiction, queer memoir, and anybody seeking a nuanced depiction of **emergent identity in a mythic-historical context**. The interweaving of tenderness, theatricality, and existential clarity makes it ideal for academic and literary audiences alike.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Yes—with the right reader in mind. Its depth, metaphorical layering, and emotional precision make it an ideal gift for **writers, historians, LGBTQ+ readers, queer parents or children**, and readers of narrative nonfiction. Not a mass-market crowd-pleaser, but **emotionally impactful for literary-minded recipients**.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a **queer friend** exploring questions of identity, legacy, or parental relationships; an **MFA student or literature professor** interested in formal innovation and narrative voice; or someone grieving a parent. Also perfect for **readers of hybrid genre work**, memoir-in-verse, or introspective short stories.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Strong fits include: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**Ploughshares**  </w:t>
      </w:r>
    </w:p>
    <w:p>
      <w:pPr>
        <w:pStyle w:val="Normal"/>
        <w:bidi w:val="0"/>
        <w:jc w:val="start"/>
        <w:rPr/>
      </w:pPr>
      <w:r>
        <w:rPr/>
        <w:t xml:space="preserve">- **Electric Literature (The Commuter)**  </w:t>
      </w:r>
    </w:p>
    <w:p>
      <w:pPr>
        <w:pStyle w:val="Normal"/>
        <w:bidi w:val="0"/>
        <w:jc w:val="start"/>
        <w:rPr/>
      </w:pPr>
      <w:r>
        <w:rPr/>
        <w:t xml:space="preserve">- **Granta**  </w:t>
      </w:r>
    </w:p>
    <w:p>
      <w:pPr>
        <w:pStyle w:val="Normal"/>
        <w:bidi w:val="0"/>
        <w:jc w:val="start"/>
        <w:rPr/>
      </w:pPr>
      <w:r>
        <w:rPr/>
        <w:t xml:space="preserve">- **ZYZZYVA**  </w:t>
      </w:r>
    </w:p>
    <w:p>
      <w:pPr>
        <w:pStyle w:val="Normal"/>
        <w:bidi w:val="0"/>
        <w:jc w:val="start"/>
        <w:rPr/>
      </w:pPr>
      <w:r>
        <w:rPr/>
        <w:t xml:space="preserve">- **The Rumpus** or **Guernica** for its intimate and sociohistorical dimensions  </w:t>
      </w:r>
    </w:p>
    <w:p>
      <w:pPr>
        <w:pStyle w:val="Normal"/>
        <w:bidi w:val="0"/>
        <w:jc w:val="start"/>
        <w:rPr/>
      </w:pPr>
      <w:r>
        <w:rPr/>
        <w:t xml:space="preserve">If developed into a novella or part of a collection:  </w:t>
      </w:r>
    </w:p>
    <w:p>
      <w:pPr>
        <w:pStyle w:val="Normal"/>
        <w:bidi w:val="0"/>
        <w:jc w:val="start"/>
        <w:rPr/>
      </w:pPr>
      <w:r>
        <w:rPr/>
        <w:t>- **Graywolf Press**, **Tin House Books**, or **Catapult** would be excellent long-form homes, given their support for inventive LGBTQ+ voices with literary range and poetic sensibility.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Verdict:  </w:t>
      </w:r>
    </w:p>
    <w:p>
      <w:pPr>
        <w:pStyle w:val="Normal"/>
        <w:bidi w:val="0"/>
        <w:jc w:val="start"/>
        <w:rPr/>
      </w:pPr>
      <w:r>
        <w:rPr/>
        <w:t>_“The Last Dance with My Dad”_ is a **gorgeous, resonant, and original narrative** with strong publication potential. It is as much about queer belonging as it is about transformation, crafted with elegance and emotional honesty. With only **mild trimming for pacing or clarification**, this story could be **highly competitive in literary magazine submissions** and could lead well into a debut collection.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2</Pages>
  <Words>435</Words>
  <Characters>2489</Characters>
  <CharactersWithSpaces>2932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2025-08-25T06:34:56Z</dcterms:created>
  <dc:creator/>
  <dc:description/>
  <dc:language>es-MX</dc:language>
  <cp:lastModifiedBy/>
  <dcterms:modified xsi:type="dcterms:W3CDTF">2025-08-25T06:36:18Z</dcterms:modified>
  <cp:revision>1</cp:revision>
  <dc:subject/>
  <dc:title/>
</cp:coreProperties>
</file>