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### **10. Does it remind you of another text or book you’ve read?**  </w:t>
      </w:r>
    </w:p>
    <w:p>
      <w:pPr>
        <w:pStyle w:val="Normal"/>
        <w:bidi w:val="0"/>
        <w:jc w:val="start"/>
        <w:rPr/>
      </w:pPr>
      <w:r>
        <w:rPr/>
        <w:t xml:space="preserve">**4 – Agree**  </w:t>
      </w:r>
    </w:p>
    <w:p>
      <w:pPr>
        <w:pStyle w:val="Normal"/>
        <w:bidi w:val="0"/>
        <w:jc w:val="start"/>
        <w:rPr/>
      </w:pPr>
      <w:r>
        <w:rPr/>
        <w:t>Yes. This piece recalls **Elif Batuman’s _The Idiot_**, the class-conscious prose of **Edith Wharton**, and the intimate despair of **Rachel Cusk’s _Outline_** or **Ottessa Moshfegh’s _My Year of Rest and Relaxation_**. It also aligns with the themes of **Kiley Reid** and **Raven Leilani’s _Luster_**, though with a more lyrical frame.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**11. Would you like to read more texts like this?**  </w:t>
      </w:r>
    </w:p>
    <w:p>
      <w:pPr>
        <w:pStyle w:val="Normal"/>
        <w:bidi w:val="0"/>
        <w:jc w:val="start"/>
        <w:rPr/>
      </w:pPr>
      <w:r>
        <w:rPr/>
        <w:t xml:space="preserve">**5 – Totally agree**  </w:t>
      </w:r>
    </w:p>
    <w:p>
      <w:pPr>
        <w:pStyle w:val="Normal"/>
        <w:bidi w:val="0"/>
        <w:jc w:val="start"/>
        <w:rPr/>
      </w:pPr>
      <w:r>
        <w:rPr/>
        <w:t>Absolutely. The story offers a **psychologically rich, stylistically poetic, and socially relevant** reading experience. Felicity’s voice is compelling, her condition emotionally resonant, and the story lingers long after the final line.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**12. Would you recommend it?**  </w:t>
      </w:r>
    </w:p>
    <w:p>
      <w:pPr>
        <w:pStyle w:val="Normal"/>
        <w:bidi w:val="0"/>
        <w:jc w:val="start"/>
        <w:rPr/>
      </w:pPr>
      <w:r>
        <w:rPr/>
        <w:t xml:space="preserve">**5 – Totally agree**  </w:t>
      </w:r>
    </w:p>
    <w:p>
      <w:pPr>
        <w:pStyle w:val="Normal"/>
        <w:bidi w:val="0"/>
        <w:jc w:val="start"/>
        <w:rPr/>
      </w:pPr>
      <w:r>
        <w:rPr/>
        <w:t>Yes. Especially to readers interested in **feminist literary fiction, class displacement, and psychological realism**. It would be perfect for **advanced book clubs, MFA program readings**, or **publications that spotlight women’s interior narratives and structural critique**.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**13. Would you give it as a present?**  </w:t>
      </w:r>
    </w:p>
    <w:p>
      <w:pPr>
        <w:pStyle w:val="Normal"/>
        <w:bidi w:val="0"/>
        <w:jc w:val="start"/>
        <w:rPr/>
      </w:pPr>
      <w:r>
        <w:rPr/>
        <w:t xml:space="preserve">**4 – Agree**  </w:t>
      </w:r>
    </w:p>
    <w:p>
      <w:pPr>
        <w:pStyle w:val="Normal"/>
        <w:bidi w:val="0"/>
        <w:jc w:val="start"/>
        <w:rPr/>
      </w:pPr>
      <w:r>
        <w:rPr/>
        <w:t>Yes, selectively. It makes a thoughtful gift for **readers who appreciate introspective literary fiction**, especially those with interest in **class, gender dynamics, or cultural mobility**. It may be too emotionally intense for light reading audiences, but for the right reader, it’s powerful and affirming.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**14. If the last answer was yes, to whom would you give it as a present?**  </w:t>
      </w:r>
    </w:p>
    <w:p>
      <w:pPr>
        <w:pStyle w:val="Normal"/>
        <w:bidi w:val="0"/>
        <w:jc w:val="start"/>
        <w:rPr/>
      </w:pPr>
      <w:r>
        <w:rPr/>
        <w:t>To someone **navigating upward mobility**, **first-generation college graduates**, creative women confronting inequities, or readers of **social commentary-driven fiction**. Also ideal for readers curious about the emotional toll of performance, belonging, and motherhood within complex class structures.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**15. Can you think of a specific publisher that you think would publish a text like this?**  </w:t>
      </w:r>
    </w:p>
    <w:p>
      <w:pPr>
        <w:pStyle w:val="Normal"/>
        <w:bidi w:val="0"/>
        <w:jc w:val="start"/>
        <w:rPr/>
      </w:pPr>
      <w:r>
        <w:rPr/>
        <w:t xml:space="preserve">Yes.  </w:t>
      </w:r>
    </w:p>
    <w:p>
      <w:pPr>
        <w:pStyle w:val="Normal"/>
        <w:bidi w:val="0"/>
        <w:jc w:val="start"/>
        <w:rPr/>
      </w:pPr>
      <w:r>
        <w:rPr/>
        <w:t xml:space="preserve">**Literary magazines that value social commentary and elegant prose**:  </w:t>
      </w:r>
    </w:p>
    <w:p>
      <w:pPr>
        <w:pStyle w:val="Normal"/>
        <w:bidi w:val="0"/>
        <w:jc w:val="start"/>
        <w:rPr/>
      </w:pPr>
      <w:r>
        <w:rPr/>
        <w:t xml:space="preserve">- **The Rumpus**  </w:t>
      </w:r>
    </w:p>
    <w:p>
      <w:pPr>
        <w:pStyle w:val="Normal"/>
        <w:bidi w:val="0"/>
        <w:jc w:val="start"/>
        <w:rPr/>
      </w:pPr>
      <w:r>
        <w:rPr/>
        <w:t xml:space="preserve">- **Granta**  </w:t>
      </w:r>
    </w:p>
    <w:p>
      <w:pPr>
        <w:pStyle w:val="Normal"/>
        <w:bidi w:val="0"/>
        <w:jc w:val="start"/>
        <w:rPr/>
      </w:pPr>
      <w:r>
        <w:rPr/>
        <w:t xml:space="preserve">- **The Kenyon Review**  </w:t>
      </w:r>
    </w:p>
    <w:p>
      <w:pPr>
        <w:pStyle w:val="Normal"/>
        <w:bidi w:val="0"/>
        <w:jc w:val="start"/>
        <w:rPr/>
      </w:pPr>
      <w:r>
        <w:rPr/>
        <w:t xml:space="preserve">- **Electric Literature (The Commuter)**  </w:t>
      </w:r>
    </w:p>
    <w:p>
      <w:pPr>
        <w:pStyle w:val="Normal"/>
        <w:bidi w:val="0"/>
        <w:jc w:val="start"/>
        <w:rPr/>
      </w:pPr>
      <w:r>
        <w:rPr/>
        <w:t xml:space="preserve">- **The Paris Review**  </w:t>
      </w:r>
    </w:p>
    <w:p>
      <w:pPr>
        <w:pStyle w:val="Normal"/>
        <w:bidi w:val="0"/>
        <w:jc w:val="start"/>
        <w:rPr/>
      </w:pPr>
      <w:r>
        <w:rPr/>
        <w:t xml:space="preserve">- **Catapult** or **TriQuarterly**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If developed into a novel or novella:  </w:t>
      </w:r>
    </w:p>
    <w:p>
      <w:pPr>
        <w:pStyle w:val="Normal"/>
        <w:bidi w:val="0"/>
        <w:jc w:val="start"/>
        <w:rPr/>
      </w:pPr>
      <w:r>
        <w:rPr/>
        <w:t xml:space="preserve">- **Tin House Books**,  </w:t>
      </w:r>
    </w:p>
    <w:p>
      <w:pPr>
        <w:pStyle w:val="Normal"/>
        <w:bidi w:val="0"/>
        <w:jc w:val="start"/>
        <w:rPr/>
      </w:pPr>
      <w:r>
        <w:rPr/>
        <w:t xml:space="preserve">- **Graywolf Press**,  </w:t>
      </w:r>
    </w:p>
    <w:p>
      <w:pPr>
        <w:pStyle w:val="Normal"/>
        <w:bidi w:val="0"/>
        <w:jc w:val="start"/>
        <w:rPr/>
      </w:pPr>
      <w:r>
        <w:rPr/>
        <w:t xml:space="preserve">- **One World**, or  </w:t>
      </w:r>
    </w:p>
    <w:p>
      <w:pPr>
        <w:pStyle w:val="Normal"/>
        <w:bidi w:val="0"/>
        <w:jc w:val="start"/>
        <w:rPr/>
      </w:pPr>
      <w:r>
        <w:rPr/>
        <w:t>- **Riverhead Books**, all known for championing literary fiction with cultural critique and emotionally complex female protagonists.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Final Thoughts:  </w:t>
      </w:r>
    </w:p>
    <w:p>
      <w:pPr>
        <w:pStyle w:val="Normal"/>
        <w:bidi w:val="0"/>
        <w:jc w:val="start"/>
        <w:rPr/>
      </w:pPr>
      <w:r>
        <w:rPr/>
        <w:t>_“Trash”_ is a **refined, psychologically acute, and beautifully written social novel-in-miniature**. With minimal trimming and perhaps greater emphasis on scenes over exposition in its second half, it is **highly publishable** both as a long short story and as a springboard toward an expanded novel.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LibreOffice/25.2.4.3$Linux_X86_64 LibreOffice_project/33e196637044ead23f5c3226cde09b47731f7e27</Application>
  <AppVersion>15.0000</AppVersion>
  <Pages>2</Pages>
  <Words>400</Words>
  <Characters>2330</Characters>
  <CharactersWithSpaces>2744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2025-08-25T08:19:51Z</dcterms:created>
  <dc:creator/>
  <dc:description/>
  <dc:language>es-MX</dc:language>
  <cp:lastModifiedBy/>
  <dcterms:modified xsi:type="dcterms:W3CDTF">2025-08-25T08:22:13Z</dcterms:modified>
  <cp:revision>1</cp:revision>
  <dc:subject/>
  <dc:title/>
</cp:coreProperties>
</file>