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5.- 5  </w:t>
      </w:r>
    </w:p>
    <w:p>
      <w:pPr>
        <w:pStyle w:val="Normal"/>
        <w:bidi w:val="0"/>
        <w:jc w:val="start"/>
        <w:rPr>
          <w:lang w:val="en-US"/>
        </w:rPr>
      </w:pPr>
      <w:r>
        <w:rPr>
          <w:lang w:val="en-US"/>
        </w:rPr>
        <w:t xml:space="preserve">6.- 5  </w:t>
      </w:r>
    </w:p>
    <w:p>
      <w:pPr>
        <w:pStyle w:val="Normal"/>
        <w:bidi w:val="0"/>
        <w:jc w:val="start"/>
        <w:rPr>
          <w:lang w:val="en-US"/>
        </w:rPr>
      </w:pPr>
      <w:r>
        <w:rPr>
          <w:lang w:val="en-US"/>
        </w:rPr>
        <w:t xml:space="preserve">7.- 4  </w:t>
      </w:r>
    </w:p>
    <w:p>
      <w:pPr>
        <w:pStyle w:val="Normal"/>
        <w:bidi w:val="0"/>
        <w:jc w:val="start"/>
        <w:rPr>
          <w:lang w:val="en-US"/>
        </w:rPr>
      </w:pPr>
      <w:r>
        <w:rPr>
          <w:lang w:val="en-US"/>
        </w:rPr>
        <w:t xml:space="preserve">8.- 4  </w:t>
      </w:r>
    </w:p>
    <w:p>
      <w:pPr>
        <w:pStyle w:val="Normal"/>
        <w:bidi w:val="0"/>
        <w:jc w:val="start"/>
        <w:rPr>
          <w:lang w:val="en-US"/>
        </w:rPr>
      </w:pPr>
      <w:r>
        <w:rPr>
          <w:lang w:val="en-US"/>
        </w:rPr>
        <w:t xml:space="preserve">9.- 5  </w:t>
      </w:r>
    </w:p>
    <w:p>
      <w:pPr>
        <w:pStyle w:val="Normal"/>
        <w:bidi w:val="0"/>
        <w:jc w:val="start"/>
        <w:rPr>
          <w:lang w:val="en-US"/>
        </w:rPr>
      </w:pPr>
      <w:r>
        <w:rPr>
          <w:lang w:val="en-US"/>
        </w:rPr>
      </w:r>
    </w:p>
    <w:p>
      <w:pPr>
        <w:pStyle w:val="Normal"/>
        <w:bidi w:val="0"/>
        <w:jc w:val="start"/>
        <w:rPr>
          <w:lang w:val="en-US"/>
        </w:rPr>
      </w:pPr>
      <w:r>
        <w:rPr>
          <w:lang w:val="en-US"/>
        </w:rPr>
        <w:t xml:space="preserve">**Evaluation:**  </w:t>
      </w:r>
    </w:p>
    <w:p>
      <w:pPr>
        <w:pStyle w:val="Normal"/>
        <w:bidi w:val="0"/>
        <w:jc w:val="start"/>
        <w:rPr>
          <w:lang w:val="en-US"/>
        </w:rPr>
      </w:pPr>
      <w:r>
        <w:rPr>
          <w:lang w:val="en-US"/>
        </w:rPr>
        <w:t>This story is a finely observed, emotionally rich portrait of two people briefly enmeshed in intimacy and ambiguity. It is entirely credible in its details (5), requiring the reader to engage interpretively (5) to surface its quiet emotional stakes and temporal shifts. The story doesn’t radically alter reality but reframes time, desire, and closure with aching subtlety (4). Its approach to the affair story, refracted through music, memory, and cultural artifacts, refreshes the genre (4). The language is graceful, clipped, and deeply evocative (5), rendering atmosphere, character tension, and emotional subtext with cinematic finesse. This deserves publication.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108</Words>
  <Characters>606</Characters>
  <CharactersWithSpaces>719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2025-08-24T13:21:58Z</dcterms:created>
  <dc:creator/>
  <dc:description/>
  <dc:language>es-MX</dc:language>
  <cp:lastModifiedBy/>
  <dcterms:modified xsi:type="dcterms:W3CDTF">2025-08-24T13:23:58Z</dcterms:modified>
  <cp:revision>1</cp:revision>
  <dc:subject/>
  <dc:title/>
</cp:coreProperties>
</file>