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**Likert scale: 3**</w:t>
      </w:r>
    </w:p>
    <w:p>
      <w:pPr>
        <w:pStyle w:val="Normal"/>
        <w:bidi w:val="0"/>
        <w:jc w:val="start"/>
        <w:rPr>
          <w:lang w:val="en-US"/>
        </w:rPr>
      </w:pPr>
      <w:r>
        <w:rPr>
          <w:lang w:val="en-US"/>
        </w:rPr>
      </w:r>
    </w:p>
    <w:p>
      <w:pPr>
        <w:pStyle w:val="Normal"/>
        <w:bidi w:val="0"/>
        <w:jc w:val="start"/>
        <w:rPr>
          <w:lang w:val="en-US"/>
        </w:rPr>
      </w:pPr>
      <w:r>
        <w:rPr>
          <w:lang w:val="en-US"/>
        </w:rPr>
        <w:t>While not conventionally realistic, the story maintains emotional and psychological credibility. Its surrealism and dream-logic effectively reflect the disorientation, detachment, and trauma of the postpartum state. It is credible **within its own internal logic**, in the tradition of literary slipstream or feminist speculative fiction.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**Likert scale: 5**</w:t>
      </w:r>
    </w:p>
    <w:p>
      <w:pPr>
        <w:pStyle w:val="Normal"/>
        <w:bidi w:val="0"/>
        <w:jc w:val="start"/>
        <w:rPr>
          <w:lang w:val="en-US"/>
        </w:rPr>
      </w:pPr>
      <w:r>
        <w:rPr>
          <w:lang w:val="en-US"/>
        </w:rPr>
      </w:r>
    </w:p>
    <w:p>
      <w:pPr>
        <w:pStyle w:val="Normal"/>
        <w:bidi w:val="0"/>
        <w:jc w:val="start"/>
        <w:rPr>
          <w:lang w:val="en-US"/>
        </w:rPr>
      </w:pPr>
      <w:r>
        <w:rPr>
          <w:lang w:val="en-US"/>
        </w:rPr>
        <w:t>Absolutely. The narrative demands active reader engagement to interpret symbolism, reconcile unresolved tensions, and contextualize the blurred boundaries between reality and hallucination. The text resists passive consumption; it invites a feminist, psychoanalytic, or socio-political reading to fully realize its layered meaning.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**Likert scale: 5**</w:t>
      </w:r>
    </w:p>
    <w:p>
      <w:pPr>
        <w:pStyle w:val="Normal"/>
        <w:bidi w:val="0"/>
        <w:jc w:val="start"/>
        <w:rPr>
          <w:lang w:val="en-US"/>
        </w:rPr>
      </w:pPr>
      <w:r>
        <w:rPr>
          <w:lang w:val="en-US"/>
        </w:rPr>
      </w:r>
    </w:p>
    <w:p>
      <w:pPr>
        <w:pStyle w:val="Normal"/>
        <w:bidi w:val="0"/>
        <w:jc w:val="start"/>
        <w:rPr>
          <w:lang w:val="en-US"/>
        </w:rPr>
      </w:pPr>
      <w:r>
        <w:rPr>
          <w:lang w:val="en-US"/>
        </w:rPr>
        <w:t>Yes. The story offers a radical, haunting reimagining of postpartum experience, blending corporeal reality with spectral logic to reveal how institutional settings alienate and destabilize new mothers. It reframes childbirth—not as miraculous—but as grotesque, bureaucratic, and disembodying, challenging dominant narratives.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**Likert scale: 4**</w:t>
      </w:r>
    </w:p>
    <w:p>
      <w:pPr>
        <w:pStyle w:val="Normal"/>
        <w:bidi w:val="0"/>
        <w:jc w:val="start"/>
        <w:rPr>
          <w:lang w:val="en-US"/>
        </w:rPr>
      </w:pPr>
      <w:r>
        <w:rPr>
          <w:lang w:val="en-US"/>
        </w:rPr>
      </w:r>
    </w:p>
    <w:p>
      <w:pPr>
        <w:pStyle w:val="Normal"/>
        <w:bidi w:val="0"/>
        <w:jc w:val="start"/>
        <w:rPr>
          <w:lang w:val="en-US"/>
        </w:rPr>
      </w:pPr>
      <w:r>
        <w:rPr>
          <w:lang w:val="en-US"/>
        </w:rPr>
        <w:t>It meaningfully expands the boundaries of feminist horror and modernist surrealism. It recalls Kafka and Plath, but situates the horror within maternity. While not unprecedented, its poetic yet clinical tone and use of uncanny hospital bureaucracy feel innovative in framing psychological horror through lived, female bodily experience.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**Likert scale: 5**</w:t>
      </w:r>
    </w:p>
    <w:p>
      <w:pPr>
        <w:pStyle w:val="Normal"/>
        <w:bidi w:val="0"/>
        <w:jc w:val="start"/>
        <w:rPr>
          <w:lang w:val="en-US"/>
        </w:rPr>
      </w:pPr>
      <w:r>
        <w:rPr>
          <w:lang w:val="en-US"/>
        </w:rPr>
      </w:r>
    </w:p>
    <w:p>
      <w:pPr>
        <w:pStyle w:val="Normal"/>
        <w:bidi w:val="0"/>
        <w:jc w:val="start"/>
        <w:rPr>
          <w:lang w:val="en-US"/>
        </w:rPr>
      </w:pPr>
      <w:r>
        <w:rPr>
          <w:lang w:val="en-US"/>
        </w:rPr>
        <w:t>Yes. The prose wields lyrical fragmentation and sensory overload to remarkable effect. It merges clinical detail with poetic metaphor (“milk of lime,” “a sweeping brush”) to evoke ambivalence, alienation, and horror. The language is bold, vulnerable, and performative—mirroring the narrator’s unraveling state.</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2</Pages>
  <Words>293</Words>
  <Characters>1788</Characters>
  <CharactersWithSpaces>2069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2025-09-01T08:32:00Z</dcterms:created>
  <dc:creator/>
  <dc:description/>
  <dc:language>es-MX</dc:language>
  <cp:lastModifiedBy/>
  <dcterms:modified xsi:type="dcterms:W3CDTF">2025-09-01T08:32:51Z</dcterms:modified>
  <cp:revision>1</cp:revision>
  <dc:subject/>
  <dc:title/>
</cp:coreProperties>
</file>