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Barbara, heavily pregnant in 1966 Detroit, attends a synagogue service to escape her home. During the sermon, a young man walks to the bimah, fires into the ceiling, delivers a tirade against hypocrisy, then fatally shoots Rabbi Adler and kills himself. Amid the shocked crowd, Barbara resists fleeing, feeling drawn toward both the killer and the event. A narrator—possibly her relative—reflects on Barbara’s response, which included attempts at understanding, even sympathy, and how it scandalized their family. The story ends with quiet irony: Barbara lived an ordinary life, but once contemplated giving birth to someone history would remember.</w:t>
      </w:r>
    </w:p>
    <w:p>
      <w:pPr>
        <w:pStyle w:val="Normal"/>
        <w:bidi w:val="0"/>
        <w:jc w:val="start"/>
        <w:rPr>
          <w:lang w:val="en-US"/>
        </w:rPr>
      </w:pPr>
      <w:r>
        <w:rPr>
          <w:lang w:val="en-US"/>
        </w:rPr>
      </w:r>
    </w:p>
    <w:p>
      <w:pPr>
        <w:pStyle w:val="Normal"/>
        <w:bidi w:val="0"/>
        <w:jc w:val="start"/>
        <w:rPr>
          <w:lang w:val="en-US"/>
        </w:rPr>
      </w:pPr>
      <w:r>
        <w:rPr>
          <w:lang w:val="en-US"/>
        </w:rPr>
        <w:t>2.- The story explores radical ambiguity within human morality, memory, and legacy. It examines how violence punctures domesticity, and how trauma revises identity, not always resulting in transformation. It also interrogates how communities process aberration, and the tension between conformity and comprehension. At its core is a meditation on bearing witness—what it means to carry life while standing in the presence of death—and how stories, generations later, attempt to reframe events that resist collective closure. Themes of female interiority, Jewish American identity, and the intoxicating pull of intensity over order dominate.</w:t>
      </w:r>
    </w:p>
    <w:p>
      <w:pPr>
        <w:pStyle w:val="Normal"/>
        <w:bidi w:val="0"/>
        <w:jc w:val="start"/>
        <w:rPr>
          <w:lang w:val="en-US"/>
        </w:rPr>
      </w:pPr>
      <w:r>
        <w:rPr>
          <w:lang w:val="en-US"/>
        </w:rPr>
      </w:r>
    </w:p>
    <w:p>
      <w:pPr>
        <w:pStyle w:val="Normal"/>
        <w:bidi w:val="0"/>
        <w:jc w:val="start"/>
        <w:rPr>
          <w:lang w:val="en-US"/>
        </w:rPr>
      </w:pPr>
      <w:r>
        <w:rPr>
          <w:lang w:val="en-US"/>
        </w:rPr>
        <w:t>3.- 5</w:t>
      </w:r>
    </w:p>
    <w:p>
      <w:pPr>
        <w:pStyle w:val="Normal"/>
        <w:bidi w:val="0"/>
        <w:jc w:val="start"/>
        <w:rPr>
          <w:lang w:val="en-US"/>
        </w:rPr>
      </w:pPr>
      <w:r>
        <w:rPr>
          <w:lang w:val="en-US"/>
        </w:rPr>
      </w:r>
    </w:p>
    <w:p>
      <w:pPr>
        <w:pStyle w:val="Normal"/>
        <w:bidi w:val="0"/>
        <w:jc w:val="start"/>
        <w:rPr>
          <w:lang w:val="en-US"/>
        </w:rPr>
      </w:pPr>
      <w:r>
        <w:rPr>
          <w:lang w:val="en-US"/>
        </w:rPr>
        <w:t>4.- The story functions not only as historical fiction but as a parable about dissociation, complicity, and maternal ambivalence. Barbara’s hunger, her altered vision (through sunglasses and pregnancy), and her mental drift render her less witness than vessel—of pain, of history, of something yet born. Her empathy for the killer, while troubling, echoes suppressed rage within her own powerlessness. The synagogue becomes both sacred and absurd, a place of performance punctured by authentic rupture. Barbara isn’t merely surviving traumatic witness; she’s absorbing its meaning in her body, possibly as a symbolic inheritor or trespasser of memory.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293</Words>
  <Characters>1664</Characters>
  <CharactersWithSpaces>1948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2025-08-24T12:29:19Z</dcterms:created>
  <dc:creator/>
  <dc:description/>
  <dc:language>es-MX</dc:language>
  <cp:lastModifiedBy/>
  <dcterms:modified xsi:type="dcterms:W3CDTF">2025-08-24T12:30:40Z</dcterms:modified>
  <cp:revision>1</cp:revision>
  <dc:subject/>
  <dc:title/>
</cp:coreProperties>
</file>