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10.- 4  </w:t>
      </w:r>
    </w:p>
    <w:p>
      <w:pPr>
        <w:pStyle w:val="Normal"/>
        <w:bidi w:val="0"/>
        <w:jc w:val="start"/>
        <w:rPr>
          <w:lang w:val="en-US"/>
        </w:rPr>
      </w:pPr>
      <w:r>
        <w:rPr>
          <w:lang w:val="en-US"/>
        </w:rPr>
        <w:t xml:space="preserve">11.- 5  </w:t>
      </w:r>
    </w:p>
    <w:p>
      <w:pPr>
        <w:pStyle w:val="Normal"/>
        <w:bidi w:val="0"/>
        <w:jc w:val="start"/>
        <w:rPr>
          <w:lang w:val="en-US"/>
        </w:rPr>
      </w:pPr>
      <w:r>
        <w:rPr>
          <w:lang w:val="en-US"/>
        </w:rPr>
        <w:t xml:space="preserve">12.- 5  </w:t>
      </w:r>
    </w:p>
    <w:p>
      <w:pPr>
        <w:pStyle w:val="Normal"/>
        <w:bidi w:val="0"/>
        <w:jc w:val="start"/>
        <w:rPr>
          <w:lang w:val="en-US"/>
        </w:rPr>
      </w:pPr>
      <w:r>
        <w:rPr>
          <w:lang w:val="en-US"/>
        </w:rPr>
        <w:t xml:space="preserve">13.- 4  </w:t>
      </w:r>
    </w:p>
    <w:p>
      <w:pPr>
        <w:pStyle w:val="Normal"/>
        <w:bidi w:val="0"/>
        <w:jc w:val="start"/>
        <w:rPr>
          <w:lang w:val="en-US"/>
        </w:rPr>
      </w:pPr>
      <w:r>
        <w:rPr>
          <w:lang w:val="en-US"/>
        </w:rPr>
      </w:r>
    </w:p>
    <w:p>
      <w:pPr>
        <w:pStyle w:val="Normal"/>
        <w:bidi w:val="0"/>
        <w:jc w:val="start"/>
        <w:rPr>
          <w:lang w:val="en-US"/>
        </w:rPr>
      </w:pPr>
      <w:r>
        <w:rPr>
          <w:lang w:val="en-US"/>
        </w:rPr>
        <w:t>14.- I would give this story to readers who appreciate quiet, emotionally resonant literary fiction—particularly those captivated by the subtle intricacies of familial relationships, such as fans of Marguerite Duras, Alice Munro, or Tove Ditlevsen. I’d gift it to a friend who has cared for aging parents, or to a fellow writer exploring autofiction, memory, or elliptical narrative. It’s also ideal for students studying minimalist prose, narrative restraint, or intergenerational trauma.</w:t>
      </w:r>
    </w:p>
    <w:p>
      <w:pPr>
        <w:pStyle w:val="Normal"/>
        <w:bidi w:val="0"/>
        <w:jc w:val="start"/>
        <w:rPr>
          <w:lang w:val="en-US"/>
        </w:rPr>
      </w:pPr>
      <w:r>
        <w:rPr>
          <w:lang w:val="en-US"/>
        </w:rPr>
      </w:r>
    </w:p>
    <w:p>
      <w:pPr>
        <w:pStyle w:val="Normal"/>
        <w:bidi w:val="0"/>
        <w:jc w:val="start"/>
        <w:rPr>
          <w:lang w:val="en-US"/>
        </w:rPr>
      </w:pPr>
      <w:r>
        <w:rPr>
          <w:lang w:val="en-US"/>
        </w:rPr>
        <w:t>15.- This story would be a seamless fit for publishers like **New Directions**, **Fitzcarraldo Editions**, or **Graywolf Press**, all known for championing introspective, voice-driven works that straddle fiction and memoir. For literary magazines, **Granta**, **The Paris Review**, **The Yale Review**, or **n+1** would be excellent homes due to their openness to formally spare, psychologically rich writing that unfolds in quiet, devastating pulses.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142</Words>
  <Characters>829</Characters>
  <CharactersWithSpaces>972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2025-08-24T12:56:33Z</dcterms:created>
  <dc:creator/>
  <dc:description/>
  <dc:language>es-MX</dc:language>
  <cp:lastModifiedBy/>
  <dcterms:modified xsi:type="dcterms:W3CDTF">2025-08-24T12:57:51Z</dcterms:modified>
  <cp:revision>1</cp:revision>
  <dc:subject/>
  <dc:title/>
</cp:coreProperties>
</file>