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A woman visits her aging mother in the provincial town of C. after a long absence. Over a single day, they share a strained yet tender encounter filled with small rituals, layered silences, and repressed emotion. The narrator reflects on their distant, sometimes cruel past while observing changes in her mother—softer, lonelier, clinging. The encounter ends abruptly as the daughter hurries away, filled with guilt. A month later, the mother is hospitalized, and the narrator returns to find remnants of their last visit—rotting gooseberries—symbolic of all that was left unsaid and undone.</w:t>
      </w:r>
    </w:p>
    <w:p>
      <w:pPr>
        <w:pStyle w:val="Normal"/>
        <w:bidi w:val="0"/>
        <w:jc w:val="start"/>
        <w:rPr>
          <w:lang w:val="en-US"/>
        </w:rPr>
      </w:pPr>
      <w:r>
        <w:rPr>
          <w:lang w:val="en-US"/>
        </w:rPr>
      </w:r>
    </w:p>
    <w:p>
      <w:pPr>
        <w:pStyle w:val="Normal"/>
        <w:bidi w:val="0"/>
        <w:jc w:val="start"/>
        <w:rPr>
          <w:lang w:val="en-US"/>
        </w:rPr>
      </w:pPr>
      <w:r>
        <w:rPr>
          <w:lang w:val="en-US"/>
        </w:rPr>
        <w:t>2.- The story explores mother-daughter estrangement, the silent weight of forgiveness, and the haunting persistence of childhood memory. It meditates on aging, emotional repression, and the difficulty of reconciling past trauma with present tenderness. Domestic textures—gladioli, pastry, romance magazines—become poignant metaphors for class, intimacy, and loss. The piece also reflects on how time erodes conflict, only to leave the ache of unfulfilled longing and quiet regret.</w:t>
      </w:r>
    </w:p>
    <w:p>
      <w:pPr>
        <w:pStyle w:val="Normal"/>
        <w:bidi w:val="0"/>
        <w:jc w:val="start"/>
        <w:rPr>
          <w:lang w:val="en-US"/>
        </w:rPr>
      </w:pPr>
      <w:r>
        <w:rPr>
          <w:lang w:val="en-US"/>
        </w:rPr>
      </w:r>
    </w:p>
    <w:p>
      <w:pPr>
        <w:pStyle w:val="Normal"/>
        <w:bidi w:val="0"/>
        <w:jc w:val="start"/>
        <w:rPr>
          <w:lang w:val="en-US"/>
        </w:rPr>
      </w:pPr>
      <w:r>
        <w:rPr>
          <w:lang w:val="en-US"/>
        </w:rPr>
        <w:t>3.- 5</w:t>
      </w:r>
    </w:p>
    <w:p>
      <w:pPr>
        <w:pStyle w:val="Normal"/>
        <w:bidi w:val="0"/>
        <w:jc w:val="start"/>
        <w:rPr>
          <w:lang w:val="en-US"/>
        </w:rPr>
      </w:pPr>
      <w:r>
        <w:rPr>
          <w:lang w:val="en-US"/>
        </w:rPr>
      </w:r>
    </w:p>
    <w:p>
      <w:pPr>
        <w:pStyle w:val="Normal"/>
        <w:bidi w:val="0"/>
        <w:jc w:val="start"/>
        <w:rPr>
          <w:lang w:val="en-US"/>
        </w:rPr>
      </w:pPr>
      <w:r>
        <w:rPr>
          <w:lang w:val="en-US"/>
        </w:rPr>
        <w:t>4.- Beyond the literal visit, the story operates as an elegy for failed intimacy and passed chances. The rotten gooseberries function as a symbol of emotional neglect, forgotten promises, and decay. The story also critiques how gendered roles trap women—daughters expected to flee, mothers to wait and wither. The narrow studio becomes a container for generational silence, class-coded shame, and emotional inheritance. The final return is deeply symbolic: she does not arrive as a savior but as someone cleaning up the residue of delay, performing one more quiet act of leaving.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258</Words>
  <Characters>1411</Characters>
  <CharactersWithSpaces>1659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2025-08-24T12:48:49Z</dcterms:created>
  <dc:creator/>
  <dc:description/>
  <dc:language>es-MX</dc:language>
  <cp:lastModifiedBy/>
  <dcterms:modified xsi:type="dcterms:W3CDTF">2025-08-24T12:49:27Z</dcterms:modified>
  <cp:revision>1</cp:revision>
  <dc:subject/>
  <dc:title/>
</cp:coreProperties>
</file>