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**5. 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4 (Agree)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**6. 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2 (Disagree)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**7. 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2 (Disagree)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**8. 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1 (Totally disagree)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**9. 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2 (Disagree)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68</Words>
  <Characters>339</Characters>
  <CharactersWithSpaces>397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2025-09-07T17:42:19Z</dcterms:created>
  <dc:creator/>
  <dc:description/>
  <dc:language>es-MX</dc:language>
  <cp:lastModifiedBy/>
  <dcterms:modified xsi:type="dcterms:W3CDTF">2025-09-07T17:43:53Z</dcterms:modified>
  <cp:revision>1</cp:revision>
  <dc:subject/>
  <dc:title/>
</cp:coreProperties>
</file>