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3 (Neither agree nor disagree)</w:t>
      </w:r>
    </w:p>
    <w:p>
      <w:pPr>
        <w:pStyle w:val="Normal"/>
        <w:bidi w:val="0"/>
        <w:jc w:val="start"/>
        <w:rPr>
          <w:lang w:val="en-US"/>
        </w:rPr>
      </w:pPr>
      <w:r>
        <w:rPr>
          <w:lang w:val="en-US"/>
        </w:rPr>
      </w:r>
    </w:p>
    <w:p>
      <w:pPr>
        <w:pStyle w:val="Normal"/>
        <w:bidi w:val="0"/>
        <w:jc w:val="start"/>
        <w:rPr>
          <w:lang w:val="en-US"/>
        </w:rPr>
      </w:pPr>
      <w:r>
        <w:rPr>
          <w:lang w:val="en-US"/>
        </w:rPr>
        <w:t>While the story contains familiar existential themes reminiscent of Cormac McCarthy's spare prose and Paul Bowles' alienated travelers, its specific situation and Eastern European setting give it distinction. The one-sided conversation with the deceased echoes Beckett's monologues, but the execution feels sufficiently original.</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 (Agree)</w:t>
      </w:r>
    </w:p>
    <w:p>
      <w:pPr>
        <w:pStyle w:val="Normal"/>
        <w:bidi w:val="0"/>
        <w:jc w:val="start"/>
        <w:rPr>
          <w:lang w:val="en-US"/>
        </w:rPr>
      </w:pPr>
      <w:r>
        <w:rPr>
          <w:lang w:val="en-US"/>
        </w:rPr>
      </w:r>
    </w:p>
    <w:p>
      <w:pPr>
        <w:pStyle w:val="Normal"/>
        <w:bidi w:val="0"/>
        <w:jc w:val="start"/>
        <w:rPr>
          <w:lang w:val="en-US"/>
        </w:rPr>
      </w:pPr>
      <w:r>
        <w:rPr>
          <w:lang w:val="en-US"/>
        </w:rPr>
        <w:t>The story demonstrates sophisticated handling of mortality, isolation, and human connection. Its restraint and atmospheric tension create compelling literary fiction that avoids sentimentality while maintaining emotional resonance.</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 (Agree)</w:t>
      </w:r>
    </w:p>
    <w:p>
      <w:pPr>
        <w:pStyle w:val="Normal"/>
        <w:bidi w:val="0"/>
        <w:jc w:val="start"/>
        <w:rPr>
          <w:lang w:val="en-US"/>
        </w:rPr>
      </w:pPr>
      <w:r>
        <w:rPr>
          <w:lang w:val="en-US"/>
        </w:rPr>
      </w:r>
    </w:p>
    <w:p>
      <w:pPr>
        <w:pStyle w:val="Normal"/>
        <w:bidi w:val="0"/>
        <w:jc w:val="start"/>
        <w:rPr>
          <w:lang w:val="en-US"/>
        </w:rPr>
      </w:pPr>
      <w:r>
        <w:rPr>
          <w:lang w:val="en-US"/>
        </w:rPr>
        <w:t>This is accomplished literary fiction with strong thematic depth, evocative prose, and skillful pacing. The meditative quality and existential undertones would appeal to readers seeking thoughtful, character-driven narratives.</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 (Neither agree nor disagree)</w:t>
      </w:r>
    </w:p>
    <w:p>
      <w:pPr>
        <w:pStyle w:val="Normal"/>
        <w:bidi w:val="0"/>
        <w:jc w:val="start"/>
        <w:rPr>
          <w:lang w:val="en-US"/>
        </w:rPr>
      </w:pPr>
      <w:r>
        <w:rPr>
          <w:lang w:val="en-US"/>
        </w:rPr>
      </w:r>
    </w:p>
    <w:p>
      <w:pPr>
        <w:pStyle w:val="Normal"/>
        <w:bidi w:val="0"/>
        <w:jc w:val="start"/>
        <w:rPr>
          <w:lang w:val="en-US"/>
        </w:rPr>
      </w:pPr>
      <w:r>
        <w:rPr>
          <w:lang w:val="en-US"/>
        </w:rPr>
        <w:t>While beautifully written, its contemplation of death and isolation might not suit all gift-giving occasions. The right recipient and context would be essential.</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r>
    </w:p>
    <w:p>
      <w:pPr>
        <w:pStyle w:val="Normal"/>
        <w:bidi w:val="0"/>
        <w:jc w:val="start"/>
        <w:rPr>
          <w:lang w:val="en-US"/>
        </w:rPr>
      </w:pPr>
      <w:r>
        <w:rPr>
          <w:lang w:val="en-US"/>
        </w:rPr>
        <w:t>I would consider gifting this to literary fiction enthusiasts who appreciate quiet, philosophical narratives about human vulnerability. Readers who enjoy European literature, particularly works exploring post-Communist Eastern Europe, would find it meaningful. It would suit someone going through transition or seeking deeper reflection on mortality and connection.</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r>
    </w:p>
    <w:p>
      <w:pPr>
        <w:pStyle w:val="Normal"/>
        <w:bidi w:val="0"/>
        <w:jc w:val="start"/>
        <w:rPr>
          <w:lang w:val="en-US"/>
        </w:rPr>
      </w:pPr>
      <w:r>
        <w:rPr>
          <w:lang w:val="en-US"/>
        </w:rPr>
        <w:t>Graywolf Press, Coffee House Press, or Dalkey Archive Press would be ideal for this literary style. In the UK, Fitzcarraldo Editions or And Other Stories would appreciate its European sensibility. For magazines, The Paris Review, Granta, or Ploughshares would be strong candidates for this contemplative, internationally-focused narrative.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302</Words>
  <Characters>1829</Characters>
  <CharactersWithSpaces>2115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2025-09-08T12:05:53Z</dcterms:created>
  <dc:creator/>
  <dc:description/>
  <dc:language>es-MX</dc:language>
  <cp:lastModifiedBy/>
  <dcterms:modified xsi:type="dcterms:W3CDTF">2025-09-08T12:06:19Z</dcterms:modified>
  <cp:revision>1</cp:revision>
  <dc:subject/>
  <dc:title/>
</cp:coreProperties>
</file>