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Professor James Grey, an aging English scholar, confronts the decrepitude of a Victorian campus tower: leaks, collapsing infrastructure, and administrative indifference. After yet another failed call to facilities, he organizes a protest with colleagues, including Dr. Lisa Hart, whose research is imperiled by the building’s failures. Amid shoddy renovations and bureaucratic stalling, Grey grades papers, recalls his mentor, and recommits to teaching. As night falls, he locks up with tempered hope that education’s core ideals will outlast institutional neglect.</w:t>
      </w:r>
    </w:p>
    <w:p>
      <w:pPr>
        <w:pStyle w:val="Normal"/>
        <w:bidi w:val="0"/>
        <w:jc w:val="start"/>
        <w:rPr>
          <w:lang w:val="en-US"/>
        </w:rPr>
      </w:pPr>
      <w:r>
        <w:rPr>
          <w:lang w:val="en-US"/>
        </w:rPr>
      </w:r>
    </w:p>
    <w:p>
      <w:pPr>
        <w:pStyle w:val="Normal"/>
        <w:bidi w:val="0"/>
        <w:jc w:val="start"/>
        <w:rPr>
          <w:lang w:val="en-US"/>
        </w:rPr>
      </w:pPr>
      <w:r>
        <w:rPr>
          <w:lang w:val="en-US"/>
        </w:rPr>
        <w:t>2.- Institutional neglect versus enduring academic ideals; substance versus facade. The story juxtaposes modernization’s optics with the university’s failing foundations—both physical and ethical—while foregrounding resilience, interdepartmental solidarity, and the embattled value of the humanities within a STEM-dominant culture. It also explores vocation as a sustaining force, suggesting that patient, daily pedagogy can resist bureaucratic apathy and austerity. Ultimately, it frames stewardship of learning spaces (and traditions) as moral labor, arguing for repair that is structural, not cosmetic.</w:t>
      </w:r>
    </w:p>
    <w:p>
      <w:pPr>
        <w:pStyle w:val="Normal"/>
        <w:bidi w:val="0"/>
        <w:jc w:val="start"/>
        <w:rPr>
          <w:lang w:val="en-US"/>
        </w:rPr>
      </w:pPr>
      <w:r>
        <w:rPr>
          <w:lang w:val="en-US"/>
        </w:rPr>
      </w:r>
    </w:p>
    <w:p>
      <w:pPr>
        <w:pStyle w:val="Normal"/>
        <w:bidi w:val="0"/>
        <w:jc w:val="start"/>
        <w:rPr>
          <w:lang w:val="en-US"/>
        </w:rPr>
      </w:pPr>
      <w:r>
        <w:rPr>
          <w:lang w:val="en-US"/>
        </w:rPr>
        <w:t>3.- 4</w:t>
      </w:r>
    </w:p>
    <w:p>
      <w:pPr>
        <w:pStyle w:val="Normal"/>
        <w:bidi w:val="0"/>
        <w:jc w:val="start"/>
        <w:rPr>
          <w:lang w:val="en-US"/>
        </w:rPr>
      </w:pPr>
      <w:r>
        <w:rPr>
          <w:lang w:val="en-US"/>
        </w:rPr>
      </w:r>
    </w:p>
    <w:p>
      <w:pPr>
        <w:pStyle w:val="Normal"/>
        <w:bidi w:val="0"/>
        <w:jc w:val="start"/>
        <w:rPr>
          <w:lang w:val="en-US"/>
        </w:rPr>
      </w:pPr>
      <w:r>
        <w:rPr>
          <w:lang w:val="en-US"/>
        </w:rPr>
        <w:t>4.- An allegory of the neoliberal university: the glossy “facade renovation” masking systemic decay—budget cuts, metrics, PR—while core missions erode. The tower doubles as the professor’s aging body and the humanities’ precarious status; leaks and patches signify short-term fixes over structural care. Dr. Hart’s thwarted lab shows how neglect harms all disciplines. The protest reclaims purpose; grading becomes quiet resistance. The arched window and lineage of mentors imply continuity, urging investment in foundations (ethical, intellectual, infrastructural) rather than optics.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242</Words>
  <Characters>1530</Characters>
  <CharactersWithSpaces>1764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2025-08-24T19:09:36Z</dcterms:created>
  <dc:creator/>
  <dc:description/>
  <dc:language>es-MX</dc:language>
  <cp:lastModifiedBy/>
  <dcterms:modified xsi:type="dcterms:W3CDTF">2025-08-24T19:10:50Z</dcterms:modified>
  <cp:revision>1</cp:revision>
  <dc:subject/>
  <dc:title/>
</cp:coreProperties>
</file>