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10.- 4  </w:t>
      </w:r>
    </w:p>
    <w:p>
      <w:pPr>
        <w:pStyle w:val="Normal"/>
        <w:bidi w:val="0"/>
        <w:jc w:val="start"/>
        <w:rPr/>
      </w:pPr>
      <w:r>
        <w:rPr/>
        <w:t xml:space="preserve">11.- 4  </w:t>
      </w:r>
    </w:p>
    <w:p>
      <w:pPr>
        <w:pStyle w:val="Normal"/>
        <w:bidi w:val="0"/>
        <w:jc w:val="start"/>
        <w:rPr/>
      </w:pPr>
      <w:r>
        <w:rPr/>
        <w:t xml:space="preserve">12.- 4  </w:t>
      </w:r>
    </w:p>
    <w:p>
      <w:pPr>
        <w:pStyle w:val="Normal"/>
        <w:bidi w:val="0"/>
        <w:jc w:val="start"/>
        <w:rPr/>
      </w:pPr>
      <w:r>
        <w:rPr/>
        <w:t xml:space="preserve">13.- 3  </w:t>
      </w:r>
    </w:p>
    <w:p>
      <w:pPr>
        <w:pStyle w:val="Normal"/>
        <w:bidi w:val="0"/>
        <w:jc w:val="start"/>
        <w:rPr/>
      </w:pPr>
      <w:r>
        <w:rPr/>
        <w:t xml:space="preserve">14.- Readers drawn to lyrical grief narratives and gentle speculative elements; those processing loss; book clubs that discuss memory, dreams, and family.  </w:t>
      </w:r>
    </w:p>
    <w:p>
      <w:pPr>
        <w:pStyle w:val="Normal"/>
        <w:bidi w:val="0"/>
        <w:jc w:val="start"/>
        <w:rPr/>
      </w:pPr>
      <w:r>
        <w:rPr/>
        <w:t>15.- The Sun; Electric Literature (Recommended Reading); Joyland; Conjunctions; One Story.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41</Words>
  <Characters>233</Characters>
  <CharactersWithSpaces>278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2025-08-24T20:46:47Z</dcterms:created>
  <dc:creator/>
  <dc:description/>
  <dc:language>es-MX</dc:language>
  <cp:lastModifiedBy/>
  <dcterms:modified xsi:type="dcterms:W3CDTF">2025-08-24T20:47:43Z</dcterms:modified>
  <cp:revision>1</cp:revision>
  <dc:subject/>
  <dc:title/>
</cp:coreProperties>
</file>