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A solitary man in remote mountains discovers a fatal car crash and keeps vigil beside the woman. After responders arrive, he resumes his walks; the encounter catalyzes an art practice focused on wilderness and mortality. His work gains acclaim. Years later he finds an abandoned cabin with the woman’s photos and journals, integrating her voice into his paintings. The cabin becomes a creative shrine. He ages, returns to solitude, and dies content, leaving a legacy shaped by that chance encounter.</w:t>
      </w:r>
    </w:p>
    <w:p>
      <w:pPr>
        <w:pStyle w:val="Normal"/>
        <w:bidi w:val="0"/>
        <w:jc w:val="start"/>
        <w:rPr>
          <w:lang w:val="en-US"/>
        </w:rPr>
      </w:pPr>
      <w:r>
        <w:rPr>
          <w:lang w:val="en-US"/>
        </w:rPr>
      </w:r>
    </w:p>
    <w:p>
      <w:pPr>
        <w:pStyle w:val="Normal"/>
        <w:bidi w:val="0"/>
        <w:jc w:val="start"/>
        <w:rPr>
          <w:lang w:val="en-US"/>
        </w:rPr>
      </w:pPr>
      <w:r>
        <w:rPr>
          <w:lang w:val="en-US"/>
        </w:rPr>
        <w:t>2.- Impermanence; witnessing; nature’s indifference versus human meaning-making; art as alchemy that transforms trauma into connection and legacy. The story interrogates the ethics of turning tragedy into inspiration while honoring the dead. It explores solitude as a crucible for identity, the muse/artist entanglement, and how fleeting encounters redirect a life’s purpose. Ultimately, it posits art as a way to exceed “nature” by preserving and sharing the ephemeral through communal consolation.</w:t>
      </w:r>
    </w:p>
    <w:p>
      <w:pPr>
        <w:pStyle w:val="Normal"/>
        <w:bidi w:val="0"/>
        <w:jc w:val="start"/>
        <w:rPr>
          <w:lang w:val="en-US"/>
        </w:rPr>
      </w:pPr>
      <w:r>
        <w:rPr>
          <w:lang w:val="en-US"/>
        </w:rPr>
      </w:r>
    </w:p>
    <w:p>
      <w:pPr>
        <w:pStyle w:val="Normal"/>
        <w:bidi w:val="0"/>
        <w:jc w:val="start"/>
        <w:rPr>
          <w:lang w:val="en-US"/>
        </w:rPr>
      </w:pPr>
      <w:r>
        <w:rPr>
          <w:lang w:val="en-US"/>
        </w:rPr>
        <w:t>3.- 5 – Totally agree</w:t>
      </w:r>
    </w:p>
    <w:p>
      <w:pPr>
        <w:pStyle w:val="Normal"/>
        <w:bidi w:val="0"/>
        <w:jc w:val="start"/>
        <w:rPr>
          <w:lang w:val="en-US"/>
        </w:rPr>
      </w:pPr>
      <w:r>
        <w:rPr>
          <w:lang w:val="en-US"/>
        </w:rPr>
      </w:r>
    </w:p>
    <w:p>
      <w:pPr>
        <w:pStyle w:val="Normal"/>
        <w:bidi w:val="0"/>
        <w:jc w:val="start"/>
        <w:rPr>
          <w:lang w:val="en-US"/>
        </w:rPr>
      </w:pPr>
      <w:r>
        <w:rPr>
          <w:lang w:val="en-US"/>
        </w:rPr>
        <w:t>4.- The woman can be read as the artist’s projected muse or lost self; the cabin as an inner archive (the unconscious) unlocked by trauma. The crash functions as an origin myth for creativity, recasting potential appropriation as spiritual stewardship. Nature embodies the sublime—indifferent yet generative—while the title suggests going “beyond” nature through culture’s impulse to impose meaning on entropy. Alternatively, it critiques romanticizing tragedy to legitimize careers and legacies.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227</Words>
  <Characters>1297</Characters>
  <CharactersWithSpaces>1519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2025-08-25T04:04:12Z</dcterms:created>
  <dc:creator/>
  <dc:description/>
  <dc:language>es-MX</dc:language>
  <cp:lastModifiedBy/>
  <dcterms:modified xsi:type="dcterms:W3CDTF">2025-08-25T04:05:10Z</dcterms:modified>
  <cp:revision>1</cp:revision>
  <dc:subject/>
  <dc:title/>
</cp:coreProperties>
</file>