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1.- Stella spots her former classmate Martin, triggering a cascade of campus memories: their ambiguous pull, her steady confidant Johan, the prickling magnetism of Lizzy, and an emerging attraction to Carl. Across receptions and library scenes, she measures attention, appetite, and self</w:t>
        <w:noBreakHyphen/>
        <w:t>presentation, trying to preserve equilibrium. The fragment traces how these figures tug at her sense of worth and privacy, ending with Martin’s mounting pressure and a growing, mutual pull toward Carl.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2.- Equilibrium versus desire; self</w:t>
        <w:noBreakHyphen/>
        <w:t>authorship amid attention economies. Memory as time travel to test identities without re</w:t>
        <w:noBreakHyphen/>
        <w:t>injury. A feminist coming</w:t>
        <w:noBreakHyphen/>
        <w:t>of</w:t>
        <w:noBreakHyphen/>
        <w:t>age about boundaries, calibration, and choosing confidants. The physics lexicon—scales, gravity, orbit—renders intimacy as force and balance as ongoing maintenance. The “click” suggests a felt alignment between self-perception and connection, resisting extraction while allowing genuine attachment.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3.- 4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4.- Allegory of emotional physics: mass (presence), gravity (attraction), friction (expectations). Martin embodies hubris/extraction; Johan a stabilizing vector; Lizzy a catalytic mirror; Carl a potential resonance. Cartier/time motifs recast the “click” as watch clasp and intuitive assent. “Hunger” encodes desire and scarcity; “letters to the past” mark unposted closure. Read this way, the story charts boundary calibration and identity formation under competing forces.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194</Words>
  <Characters>1232</Characters>
  <CharactersWithSpaces>1420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2025-08-25T06:05:53Z</dcterms:created>
  <dc:creator/>
  <dc:description/>
  <dc:language>es-MX</dc:language>
  <cp:lastModifiedBy/>
  <dcterms:modified xsi:type="dcterms:W3CDTF">2025-08-25T06:06:38Z</dcterms:modified>
  <cp:revision>1</cp:revision>
  <dc:subject/>
  <dc:title/>
</cp:coreProperties>
</file>