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Finch, a late</w:t>
        <w:noBreakHyphen/>
        <w:t>fifties Appalachian mortician, hikes a remote road and discovers a crashed 1950s coupe and a dead young woman. Moved by grief, he confirms her death, wrestles with solitude and duty, and goes for help. Rescuers return, recover the body, and depart. Alone again with the mountains, Finch promises her a dignified burial and reflects on time, memory, and the wilderness’s indifference. The encounter renews his sense of purpose and wonder as he resumes his path through the untamed landscape he calls home.</w:t>
      </w:r>
    </w:p>
    <w:p>
      <w:pPr>
        <w:pStyle w:val="Normal"/>
        <w:bidi w:val="0"/>
        <w:jc w:val="start"/>
        <w:rPr>
          <w:lang w:val="en-US"/>
        </w:rPr>
      </w:pPr>
      <w:r>
        <w:rPr>
          <w:lang w:val="en-US"/>
        </w:rPr>
      </w:r>
    </w:p>
    <w:p>
      <w:pPr>
        <w:pStyle w:val="Normal"/>
        <w:bidi w:val="0"/>
        <w:jc w:val="start"/>
        <w:rPr>
          <w:lang w:val="en-US"/>
        </w:rPr>
      </w:pPr>
      <w:r>
        <w:rPr>
          <w:lang w:val="en-US"/>
        </w:rPr>
        <w:t>2.- Mortality, impermanence, and the tension between nature’s indifference and human ritual. The story examines how anonymous death reawakens vocation, community, and meaning; how care for the dead “reweaves” torn fabric. Memory, aging, and scale (Finch smaller; mountains vaster) foreground humility. The Appalachian setting functions as a sublime mirror for interior reckoning, suggesting that dignity arises not from control but from witness, lament, and the resolve to honor the dead through craft, story, and ceremony.</w:t>
      </w:r>
    </w:p>
    <w:p>
      <w:pPr>
        <w:pStyle w:val="Normal"/>
        <w:bidi w:val="0"/>
        <w:jc w:val="start"/>
        <w:rPr>
          <w:lang w:val="en-US"/>
        </w:rPr>
      </w:pPr>
      <w:r>
        <w:rPr>
          <w:lang w:val="en-US"/>
        </w:rPr>
      </w:r>
    </w:p>
    <w:p>
      <w:pPr>
        <w:pStyle w:val="Normal"/>
        <w:bidi w:val="0"/>
        <w:jc w:val="start"/>
        <w:rPr>
          <w:lang w:val="en-US"/>
        </w:rPr>
      </w:pPr>
      <w:r>
        <w:rPr>
          <w:lang w:val="en-US"/>
        </w:rPr>
        <w:t>3.- 4 – Agree</w:t>
      </w:r>
    </w:p>
    <w:p>
      <w:pPr>
        <w:pStyle w:val="Normal"/>
        <w:bidi w:val="0"/>
        <w:jc w:val="start"/>
        <w:rPr>
          <w:lang w:val="en-US"/>
        </w:rPr>
      </w:pPr>
      <w:r>
        <w:rPr>
          <w:lang w:val="en-US"/>
        </w:rPr>
      </w:r>
    </w:p>
    <w:p>
      <w:pPr>
        <w:pStyle w:val="Normal"/>
        <w:bidi w:val="0"/>
        <w:jc w:val="start"/>
        <w:rPr>
          <w:lang w:val="en-US"/>
        </w:rPr>
      </w:pPr>
      <w:r>
        <w:rPr>
          <w:lang w:val="en-US"/>
        </w:rPr>
        <w:t>4.- The wreck functions as a rupture in time (the 1950s coupe), and the woman as an anima/muse figure compelling Finch to reenter life. Finch’s weaver lineage and the trail’s “tapestry” imply that mortuary work is cultural weaving against entropy. The mountains personify the sublime/unknowable; the lake is the unconscious. Beyond Nature suggests going past nature’s indifference via ritual, narrative, and care. The lament becomes a vocational re</w:t>
        <w:noBreakHyphen/>
        <w:t>consecration: death midwifed into meaning, the living stitched back into a communal fabric.</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243</Words>
  <Characters>1358</Characters>
  <CharactersWithSpaces>1598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2025-08-25T07:25:21Z</dcterms:created>
  <dc:creator/>
  <dc:description/>
  <dc:language>es-MX</dc:language>
  <cp:lastModifiedBy/>
  <dcterms:modified xsi:type="dcterms:W3CDTF">2025-08-25T07:27:44Z</dcterms:modified>
  <cp:revision>1</cp:revision>
  <dc:subject/>
  <dc:title/>
</cp:coreProperties>
</file>