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10.- 4  </w:t>
      </w:r>
    </w:p>
    <w:p>
      <w:pPr>
        <w:pStyle w:val="Normal"/>
        <w:bidi w:val="0"/>
        <w:jc w:val="start"/>
        <w:rPr/>
      </w:pPr>
      <w:r>
        <w:rPr/>
        <w:t xml:space="preserve">11.- 4  </w:t>
      </w:r>
    </w:p>
    <w:p>
      <w:pPr>
        <w:pStyle w:val="Normal"/>
        <w:bidi w:val="0"/>
        <w:jc w:val="start"/>
        <w:rPr/>
      </w:pPr>
      <w:r>
        <w:rPr/>
        <w:t xml:space="preserve">12.- 4  </w:t>
      </w:r>
    </w:p>
    <w:p>
      <w:pPr>
        <w:pStyle w:val="Normal"/>
        <w:bidi w:val="0"/>
        <w:jc w:val="start"/>
        <w:rPr/>
      </w:pPr>
      <w:r>
        <w:rPr/>
        <w:t xml:space="preserve">13.- 3  </w:t>
      </w:r>
    </w:p>
    <w:p>
      <w:pPr>
        <w:pStyle w:val="Normal"/>
        <w:bidi w:val="0"/>
        <w:jc w:val="start"/>
        <w:rPr/>
      </w:pPr>
      <w:r>
        <w:rPr/>
        <w:t xml:space="preserve">14.- Readers of Jewish literary fiction and mystical realism; interfaith/book clubs; clergy and lay leaders interested in ritual, memory, and community; fans of Malamud, Ozick, Singer, Nicole Krauss, or Bruno Schulz; writers/MFA workshops exploring allegory, diaspora, and surreal disruptions of sacred space.  </w:t>
      </w:r>
    </w:p>
    <w:p>
      <w:pPr>
        <w:pStyle w:val="Normal"/>
        <w:bidi w:val="0"/>
        <w:jc w:val="start"/>
        <w:rPr/>
      </w:pPr>
      <w:r>
        <w:rPr/>
        <w:t>15.- Ploughshares; The Kenyon Review; AGNI; The Sun; The Common; Image (art/faith); Granta; Electric Literature (Recommended Reading); Lilith Magazine (Jewish lit). These venues welcome lyrical, symbol</w:t>
        <w:noBreakHyphen/>
        <w:t>rich fiction engaging faith, community, and history with surreal or mythic inflections.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87</Words>
  <Characters>541</Characters>
  <CharactersWithSpaces>632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2025-08-25T08:51:06Z</dcterms:created>
  <dc:creator/>
  <dc:description/>
  <dc:language>es-MX</dc:language>
  <cp:lastModifiedBy/>
  <dcterms:modified xsi:type="dcterms:W3CDTF">2025-08-25T08:52:00Z</dcterms:modified>
  <cp:revision>1</cp:revision>
  <dc:subject/>
  <dc:title/>
</cp:coreProperties>
</file>