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10.- 4</w:t>
      </w:r>
    </w:p>
    <w:p>
      <w:pPr>
        <w:pStyle w:val="Normal"/>
        <w:bidi w:val="0"/>
        <w:jc w:val="start"/>
        <w:rPr/>
      </w:pPr>
      <w:r>
        <w:rPr/>
        <w:t>11.- 5</w:t>
      </w:r>
    </w:p>
    <w:p>
      <w:pPr>
        <w:pStyle w:val="Normal"/>
        <w:bidi w:val="0"/>
        <w:jc w:val="start"/>
        <w:rPr/>
      </w:pPr>
      <w:r>
        <w:rPr/>
        <w:t>12.- 5</w:t>
      </w:r>
    </w:p>
    <w:p>
      <w:pPr>
        <w:pStyle w:val="Normal"/>
        <w:bidi w:val="0"/>
        <w:jc w:val="start"/>
        <w:rPr/>
      </w:pPr>
      <w:r>
        <w:rPr/>
        <w:t>13.- 4</w:t>
      </w:r>
    </w:p>
    <w:p>
      <w:pPr>
        <w:pStyle w:val="Normal"/>
        <w:bidi w:val="0"/>
        <w:jc w:val="start"/>
        <w:rPr/>
      </w:pPr>
      <w:r>
        <w:rPr/>
        <w:t>14.- Adult children of queer parents; LGBTQ+ friends and allies; readers of literary memoir; humanities teachers covering the AIDS crisis; book clubs drawn to intergenerational stories; anyone who’s navigated stigma, grief, or caretaking; fans of dance/pop culture who understand the sanctuary of the dance floor; parents and teens seeking nuanced conversations about identity and love.</w:t>
      </w:r>
    </w:p>
    <w:p>
      <w:pPr>
        <w:pStyle w:val="Normal"/>
        <w:bidi w:val="0"/>
        <w:jc w:val="start"/>
        <w:rPr/>
      </w:pPr>
      <w:r>
        <w:rPr/>
        <w:t>15.- Magazines: The New Yorker (Personal History), The Atlantic, Granta, The Sun, Guernica, The Yale Review, Longreads, The Rumpus. For a collection/memoir: Graywolf, Riverhead, Algonquin, Beacon Press, Tin House Books, Counterpoint/Soft Skull, Scribner, Little, Brown. LGBTQ+-forward presses: Arsenal Pulp Press, Akashic, Feminist Press. Many accept agented work; for journals, simultaneous submissions via Submittable are typical.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118</Words>
  <Characters>730</Characters>
  <CharactersWithSpaces>842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2025-08-24T11:44:51Z</dcterms:created>
  <dc:creator/>
  <dc:description/>
  <dc:language>es-MX</dc:language>
  <cp:lastModifiedBy/>
  <dcterms:modified xsi:type="dcterms:W3CDTF">2025-08-24T11:45:22Z</dcterms:modified>
  <cp:revision>1</cp:revision>
  <dc:subject/>
  <dc:title/>
</cp:coreProperties>
</file>