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BA59" w14:textId="77777777" w:rsidR="004E775D" w:rsidRDefault="004E775D"/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4111"/>
        <w:gridCol w:w="2976"/>
      </w:tblGrid>
      <w:tr w:rsidR="00AB039A" w14:paraId="508ACC90" w14:textId="77777777" w:rsidTr="00EB0065">
        <w:tc>
          <w:tcPr>
            <w:tcW w:w="779" w:type="dxa"/>
          </w:tcPr>
          <w:p w14:paraId="250EE52A" w14:textId="18C30A4B" w:rsidR="00AB039A" w:rsidRDefault="00D444D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</w:t>
            </w:r>
            <w:r w:rsidR="007F394D"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709" w:type="dxa"/>
          </w:tcPr>
          <w:p w14:paraId="477A4769" w14:textId="4F7769FC" w:rsidR="00AB039A" w:rsidRDefault="007F394D" w:rsidP="002213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</w:p>
        </w:tc>
        <w:tc>
          <w:tcPr>
            <w:tcW w:w="4111" w:type="dxa"/>
          </w:tcPr>
          <w:p w14:paraId="3912681A" w14:textId="10FE9060" w:rsidR="00AB039A" w:rsidRDefault="007F394D">
            <w:pPr>
              <w:pStyle w:val="Ttulo5"/>
            </w:pPr>
            <w:r>
              <w:t>Santos Gómez</w:t>
            </w:r>
          </w:p>
          <w:p w14:paraId="123088F0" w14:textId="6E3E6700" w:rsidR="00AB039A" w:rsidRPr="00976B6C" w:rsidRDefault="000F7E25" w:rsidP="00976B6C">
            <w:pPr>
              <w:pStyle w:val="Ttulo5"/>
            </w:pPr>
            <w:r>
              <w:t>Iglesias Manzano</w:t>
            </w:r>
          </w:p>
        </w:tc>
        <w:tc>
          <w:tcPr>
            <w:tcW w:w="2976" w:type="dxa"/>
          </w:tcPr>
          <w:p w14:paraId="6B020A58" w14:textId="5FF6F39E" w:rsidR="00AB039A" w:rsidRDefault="007F394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Pablo</w:t>
            </w:r>
          </w:p>
          <w:p w14:paraId="4853C3C9" w14:textId="27D16209" w:rsidR="00AB039A" w:rsidRDefault="007F394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Pelayo</w:t>
            </w:r>
          </w:p>
        </w:tc>
      </w:tr>
      <w:tr w:rsidR="00AB039A" w14:paraId="7EC1BDA0" w14:textId="77777777" w:rsidTr="00EB0065">
        <w:tc>
          <w:tcPr>
            <w:tcW w:w="779" w:type="dxa"/>
          </w:tcPr>
          <w:p w14:paraId="77D68248" w14:textId="77777777" w:rsidR="00AB039A" w:rsidRDefault="00D444D6">
            <w:pPr>
              <w:jc w:val="center"/>
              <w:rPr>
                <w:sz w:val="16"/>
              </w:rPr>
            </w:pPr>
            <w:r>
              <w:rPr>
                <w:sz w:val="16"/>
              </w:rPr>
              <w:t>Nº PL</w:t>
            </w:r>
            <w:r w:rsidR="00AB039A">
              <w:rPr>
                <w:sz w:val="16"/>
              </w:rPr>
              <w:t>o</w:t>
            </w:r>
          </w:p>
        </w:tc>
        <w:tc>
          <w:tcPr>
            <w:tcW w:w="709" w:type="dxa"/>
          </w:tcPr>
          <w:p w14:paraId="7B50F96A" w14:textId="77777777" w:rsidR="00AB039A" w:rsidRDefault="00D444D6">
            <w:pPr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</w:tcPr>
          <w:p w14:paraId="6C7D620C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</w:tcPr>
          <w:p w14:paraId="21276105" w14:textId="77777777" w:rsidR="00AB039A" w:rsidRDefault="00AB039A">
            <w:pPr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6994A7E5" w14:textId="77777777" w:rsidR="004E775D" w:rsidRDefault="004E775D"/>
    <w:p w14:paraId="06F9F74D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5811"/>
      </w:tblGrid>
      <w:tr w:rsidR="00D444D6" w14:paraId="5EA104DE" w14:textId="77777777" w:rsidTr="00D444D6">
        <w:tc>
          <w:tcPr>
            <w:tcW w:w="2764" w:type="dxa"/>
          </w:tcPr>
          <w:p w14:paraId="3E0ECD16" w14:textId="77777777" w:rsidR="007F394D" w:rsidRDefault="007F394D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71976794-L</w:t>
            </w:r>
          </w:p>
          <w:p w14:paraId="5D19289C" w14:textId="2217573E" w:rsidR="00D444D6" w:rsidRDefault="000F7E25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32893351-Q</w:t>
            </w:r>
          </w:p>
        </w:tc>
        <w:tc>
          <w:tcPr>
            <w:tcW w:w="5811" w:type="dxa"/>
          </w:tcPr>
          <w:p w14:paraId="2937C3C9" w14:textId="5537ACEB" w:rsidR="00D444D6" w:rsidRDefault="007F394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UO290260</w:t>
            </w:r>
            <w:r w:rsidR="00D444D6" w:rsidRPr="00097FA6">
              <w:rPr>
                <w:rFonts w:ascii="Arial" w:hAnsi="Arial"/>
                <w:b/>
              </w:rPr>
              <w:t>@uniovi.es</w:t>
            </w:r>
          </w:p>
          <w:p w14:paraId="5B5ECB10" w14:textId="3FCF80D2" w:rsidR="00D444D6" w:rsidRDefault="000F7E25" w:rsidP="00AB039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UO266600</w:t>
            </w:r>
            <w:r w:rsidR="004A0C5C">
              <w:rPr>
                <w:rFonts w:ascii="Arial" w:hAnsi="Arial"/>
                <w:b/>
              </w:rPr>
              <w:t>@</w:t>
            </w:r>
            <w:r w:rsidR="00D444D6" w:rsidRPr="00976B6C">
              <w:rPr>
                <w:rFonts w:ascii="Arial" w:hAnsi="Arial"/>
                <w:b/>
              </w:rPr>
              <w:t>uniovi.es</w:t>
            </w:r>
          </w:p>
        </w:tc>
      </w:tr>
      <w:tr w:rsidR="00D444D6" w14:paraId="3FA7ADB1" w14:textId="77777777" w:rsidTr="00D444D6">
        <w:tc>
          <w:tcPr>
            <w:tcW w:w="2764" w:type="dxa"/>
          </w:tcPr>
          <w:p w14:paraId="6244B39B" w14:textId="77777777" w:rsidR="00D444D6" w:rsidRDefault="00D444D6">
            <w:pPr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</w:tcPr>
          <w:p w14:paraId="00AB1DED" w14:textId="77777777" w:rsidR="00D444D6" w:rsidRDefault="00D444D6" w:rsidP="00AB039A">
            <w:pPr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 w14:paraId="1EBF39AB" w14:textId="77777777" w:rsidR="004E775D" w:rsidRDefault="004E775D"/>
    <w:p w14:paraId="2914164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4E775D" w14:paraId="10C292D4" w14:textId="77777777">
        <w:tc>
          <w:tcPr>
            <w:tcW w:w="921" w:type="dxa"/>
          </w:tcPr>
          <w:p w14:paraId="02A8AF97" w14:textId="6A1CD918" w:rsidR="004E775D" w:rsidRDefault="00CF1DF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</w:t>
            </w:r>
          </w:p>
        </w:tc>
        <w:tc>
          <w:tcPr>
            <w:tcW w:w="6095" w:type="dxa"/>
          </w:tcPr>
          <w:p w14:paraId="1E223CEF" w14:textId="77777777" w:rsidR="00A93C15" w:rsidRPr="00A93C15" w:rsidRDefault="00A93C15" w:rsidP="00A93C15">
            <w:pPr>
              <w:rPr>
                <w:rFonts w:ascii="Arial" w:hAnsi="Arial"/>
                <w:sz w:val="28"/>
              </w:rPr>
            </w:pPr>
            <w:r w:rsidRPr="00A93C15">
              <w:rPr>
                <w:rFonts w:ascii="Arial" w:hAnsi="Arial"/>
                <w:sz w:val="28"/>
              </w:rPr>
              <w:t>Medición y análisis del rendimiento de un</w:t>
            </w:r>
          </w:p>
          <w:p w14:paraId="1C64F3FF" w14:textId="22885B8B" w:rsidR="004E775D" w:rsidRDefault="00A93C15" w:rsidP="00A93C15">
            <w:pPr>
              <w:rPr>
                <w:rFonts w:ascii="Arial" w:hAnsi="Arial"/>
                <w:sz w:val="28"/>
              </w:rPr>
            </w:pPr>
            <w:r w:rsidRPr="00A93C15">
              <w:rPr>
                <w:rFonts w:ascii="Arial" w:hAnsi="Arial"/>
                <w:sz w:val="28"/>
              </w:rPr>
              <w:t>servidor</w:t>
            </w:r>
          </w:p>
        </w:tc>
        <w:tc>
          <w:tcPr>
            <w:tcW w:w="1559" w:type="dxa"/>
          </w:tcPr>
          <w:p w14:paraId="67F143B2" w14:textId="77777777" w:rsidR="004E775D" w:rsidRDefault="004E775D">
            <w:pPr>
              <w:rPr>
                <w:rFonts w:ascii="Arial" w:hAnsi="Arial"/>
                <w:b/>
                <w:sz w:val="28"/>
              </w:rPr>
            </w:pPr>
          </w:p>
          <w:p w14:paraId="2DBEEE23" w14:textId="77777777" w:rsidR="000A7777" w:rsidRDefault="000A7777">
            <w:pPr>
              <w:rPr>
                <w:rFonts w:ascii="Arial" w:hAnsi="Arial"/>
                <w:b/>
                <w:sz w:val="28"/>
              </w:rPr>
            </w:pPr>
          </w:p>
        </w:tc>
      </w:tr>
      <w:tr w:rsidR="004E775D" w14:paraId="7915C6A8" w14:textId="77777777">
        <w:tc>
          <w:tcPr>
            <w:tcW w:w="921" w:type="dxa"/>
          </w:tcPr>
          <w:p w14:paraId="138787E4" w14:textId="77777777" w:rsidR="004E775D" w:rsidRDefault="004E775D" w:rsidP="00AB039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Nº </w:t>
            </w:r>
            <w:r w:rsidR="00AB039A">
              <w:rPr>
                <w:sz w:val="16"/>
              </w:rPr>
              <w:t>Práctica</w:t>
            </w:r>
          </w:p>
        </w:tc>
        <w:tc>
          <w:tcPr>
            <w:tcW w:w="6095" w:type="dxa"/>
          </w:tcPr>
          <w:p w14:paraId="5174E422" w14:textId="77777777" w:rsidR="004E775D" w:rsidRDefault="004E775D" w:rsidP="00AB039A">
            <w:pPr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</w:tcPr>
          <w:p w14:paraId="0C60CFEF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 w14:paraId="53731C22" w14:textId="77777777" w:rsidR="004E775D" w:rsidRDefault="004E775D"/>
    <w:p w14:paraId="020B1CFF" w14:textId="77777777" w:rsidR="004E775D" w:rsidRDefault="004E77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4E775D" w14:paraId="3D01D019" w14:textId="77777777">
        <w:tc>
          <w:tcPr>
            <w:tcW w:w="8575" w:type="dxa"/>
          </w:tcPr>
          <w:p w14:paraId="7F64118A" w14:textId="77777777" w:rsidR="004E775D" w:rsidRDefault="004E775D">
            <w:pPr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 w:rsidR="004E775D" w14:paraId="2C48D58D" w14:textId="77777777">
        <w:tc>
          <w:tcPr>
            <w:tcW w:w="8575" w:type="dxa"/>
          </w:tcPr>
          <w:p w14:paraId="09992E52" w14:textId="77777777" w:rsidR="004E775D" w:rsidRDefault="004E775D"/>
          <w:p w14:paraId="5492AE18" w14:textId="77777777" w:rsidR="004E775D" w:rsidRDefault="004E775D"/>
          <w:p w14:paraId="1A2DB24D" w14:textId="77777777" w:rsidR="004E775D" w:rsidRDefault="004E775D"/>
          <w:p w14:paraId="661DF6CF" w14:textId="77777777" w:rsidR="004E775D" w:rsidRDefault="004E775D"/>
          <w:p w14:paraId="26923DF0" w14:textId="77777777" w:rsidR="00CB1B0E" w:rsidRDefault="00CB1B0E"/>
          <w:p w14:paraId="535EF8C0" w14:textId="77777777" w:rsidR="00CB1B0E" w:rsidRDefault="00CB1B0E"/>
          <w:p w14:paraId="7D79D269" w14:textId="77777777" w:rsidR="00CB1B0E" w:rsidRDefault="00CB1B0E"/>
          <w:p w14:paraId="4589FF3B" w14:textId="77777777" w:rsidR="00CB1B0E" w:rsidRDefault="00CB1B0E"/>
          <w:p w14:paraId="5A11424A" w14:textId="77777777" w:rsidR="00CB1B0E" w:rsidRDefault="00CB1B0E"/>
          <w:p w14:paraId="6328F223" w14:textId="77777777" w:rsidR="004E775D" w:rsidRDefault="004E775D"/>
          <w:p w14:paraId="34DE2014" w14:textId="77777777" w:rsidR="004E775D" w:rsidRDefault="004E775D"/>
          <w:p w14:paraId="4881604E" w14:textId="77777777" w:rsidR="004E775D" w:rsidRDefault="004E775D"/>
          <w:p w14:paraId="26585D4A" w14:textId="77777777" w:rsidR="004E775D" w:rsidRDefault="004E775D"/>
          <w:p w14:paraId="26FFA844" w14:textId="77777777" w:rsidR="004E775D" w:rsidRDefault="004E775D"/>
          <w:p w14:paraId="38E6FE03" w14:textId="77777777" w:rsidR="004E775D" w:rsidRDefault="004E775D"/>
          <w:p w14:paraId="10AB939B" w14:textId="77777777" w:rsidR="004E775D" w:rsidRDefault="004E775D"/>
          <w:p w14:paraId="214A64F9" w14:textId="77777777" w:rsidR="004E775D" w:rsidRDefault="004E775D"/>
          <w:p w14:paraId="3E1058C2" w14:textId="77777777" w:rsidR="004E775D" w:rsidRDefault="004E775D"/>
          <w:p w14:paraId="1429DC14" w14:textId="77777777" w:rsidR="004E775D" w:rsidRDefault="004E775D"/>
          <w:p w14:paraId="24EC9753" w14:textId="77777777" w:rsidR="004E775D" w:rsidRDefault="004E775D"/>
          <w:p w14:paraId="23761D80" w14:textId="77777777" w:rsidR="004E775D" w:rsidRDefault="004E775D"/>
          <w:p w14:paraId="055682E2" w14:textId="77777777" w:rsidR="004E775D" w:rsidRDefault="004E775D"/>
          <w:p w14:paraId="62E7C13C" w14:textId="77777777" w:rsidR="007A4515" w:rsidRDefault="007A4515"/>
          <w:p w14:paraId="6FED1048" w14:textId="77777777" w:rsidR="007A4515" w:rsidRDefault="007A4515"/>
          <w:p w14:paraId="7496932A" w14:textId="77777777" w:rsidR="007A4515" w:rsidRDefault="007A4515"/>
          <w:p w14:paraId="4F989995" w14:textId="77777777" w:rsidR="004E775D" w:rsidRDefault="004E775D"/>
        </w:tc>
      </w:tr>
    </w:tbl>
    <w:p w14:paraId="013555B2" w14:textId="77777777" w:rsidR="004E775D" w:rsidRDefault="004E775D"/>
    <w:p w14:paraId="76254E79" w14:textId="77777777" w:rsidR="004E775D" w:rsidRDefault="004E775D"/>
    <w:p w14:paraId="10407CBC" w14:textId="77777777" w:rsidR="004E775D" w:rsidRDefault="004E775D">
      <w:pPr>
        <w:pStyle w:val="Ttulo3"/>
      </w:pPr>
      <w:bookmarkStart w:id="0" w:name="_Toc179915739"/>
      <w:r>
        <w:t>Asignatura de</w:t>
      </w:r>
      <w:bookmarkEnd w:id="0"/>
    </w:p>
    <w:p w14:paraId="14FDF238" w14:textId="77777777" w:rsidR="004E775D" w:rsidRDefault="004E775D"/>
    <w:p w14:paraId="6D42117A" w14:textId="77777777" w:rsidR="004E775D" w:rsidRPr="003C3CE3" w:rsidRDefault="003C3CE3">
      <w:pPr>
        <w:pStyle w:val="Ttulo1"/>
        <w:rPr>
          <w:smallCaps/>
          <w:sz w:val="44"/>
        </w:rPr>
      </w:pPr>
      <w:bookmarkStart w:id="1" w:name="_Toc179915740"/>
      <w:r w:rsidRPr="003C3CE3">
        <w:rPr>
          <w:smallCaps/>
          <w:sz w:val="44"/>
        </w:rPr>
        <w:t>Configuración y Evaluación de Sistemas</w:t>
      </w:r>
      <w:bookmarkEnd w:id="1"/>
    </w:p>
    <w:p w14:paraId="1AA56BEF" w14:textId="77777777" w:rsidR="004E775D" w:rsidRDefault="004E775D"/>
    <w:p w14:paraId="572A77FB" w14:textId="77777777" w:rsidR="004E775D" w:rsidRDefault="004E775D">
      <w:pPr>
        <w:pStyle w:val="Ttulo2"/>
        <w:rPr>
          <w:sz w:val="28"/>
        </w:rPr>
      </w:pPr>
      <w:bookmarkStart w:id="2" w:name="_Toc179915741"/>
      <w:r>
        <w:rPr>
          <w:sz w:val="28"/>
        </w:rPr>
        <w:t>Curso 20</w:t>
      </w:r>
      <w:r w:rsidR="007A4515">
        <w:rPr>
          <w:sz w:val="28"/>
        </w:rPr>
        <w:t>2</w:t>
      </w:r>
      <w:r w:rsidR="00336680">
        <w:rPr>
          <w:sz w:val="28"/>
        </w:rPr>
        <w:t>4</w:t>
      </w:r>
      <w:r>
        <w:rPr>
          <w:sz w:val="28"/>
        </w:rPr>
        <w:t>-20</w:t>
      </w:r>
      <w:r w:rsidR="007A4515">
        <w:rPr>
          <w:sz w:val="28"/>
        </w:rPr>
        <w:t>2</w:t>
      </w:r>
      <w:r w:rsidR="00336680">
        <w:rPr>
          <w:sz w:val="28"/>
        </w:rPr>
        <w:t>5</w:t>
      </w:r>
      <w:bookmarkEnd w:id="2"/>
    </w:p>
    <w:p w14:paraId="1349AEF4" w14:textId="77777777" w:rsidR="004E775D" w:rsidRDefault="004E775D"/>
    <w:p w14:paraId="0CC98728" w14:textId="77777777" w:rsidR="004E775D" w:rsidRDefault="004E775D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6237"/>
      </w:tblGrid>
      <w:tr w:rsidR="004E775D" w14:paraId="45057565" w14:textId="77777777">
        <w:trPr>
          <w:jc w:val="center"/>
        </w:trPr>
        <w:tc>
          <w:tcPr>
            <w:tcW w:w="1204" w:type="dxa"/>
          </w:tcPr>
          <w:p w14:paraId="2A52CC12" w14:textId="77777777" w:rsidR="004E775D" w:rsidRDefault="00336680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068F00E" wp14:editId="74CDFC8F">
                  <wp:extent cx="657225" cy="6191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456B8D67" w14:textId="77777777" w:rsidR="004E775D" w:rsidRDefault="004E775D">
            <w:pPr>
              <w:pStyle w:val="Piedepgina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 w14:paraId="4A1C9178" w14:textId="77777777" w:rsidR="004E775D" w:rsidRDefault="004E775D">
            <w:pPr>
              <w:pStyle w:val="Ttulo4"/>
            </w:pPr>
            <w: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t>la Universidad</w:t>
              </w:r>
            </w:smartTag>
            <w:r>
              <w:t xml:space="preserve"> de Oviedo</w:t>
            </w:r>
          </w:p>
        </w:tc>
      </w:tr>
    </w:tbl>
    <w:p w14:paraId="7D75847F" w14:textId="5893BC4B" w:rsidR="00567812" w:rsidRDefault="00567812"/>
    <w:p w14:paraId="36AB6BB4" w14:textId="77777777" w:rsidR="00567812" w:rsidRDefault="0056781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64453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34BEC" w14:textId="47A357D8" w:rsidR="00567812" w:rsidRDefault="00567812">
          <w:pPr>
            <w:pStyle w:val="TtuloTDC"/>
          </w:pPr>
          <w:r>
            <w:t>Contenido</w:t>
          </w:r>
        </w:p>
        <w:p w14:paraId="2D146005" w14:textId="28A4C7C2" w:rsidR="001C3148" w:rsidRDefault="0056781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5739" w:history="1">
            <w:r w:rsidR="001C3148" w:rsidRPr="00342A91">
              <w:rPr>
                <w:rStyle w:val="Hipervnculo"/>
                <w:noProof/>
              </w:rPr>
              <w:t>Asignatura de</w:t>
            </w:r>
            <w:r w:rsidR="001C3148">
              <w:rPr>
                <w:noProof/>
                <w:webHidden/>
              </w:rPr>
              <w:tab/>
            </w:r>
            <w:r w:rsidR="001C3148">
              <w:rPr>
                <w:noProof/>
                <w:webHidden/>
              </w:rPr>
              <w:fldChar w:fldCharType="begin"/>
            </w:r>
            <w:r w:rsidR="001C3148">
              <w:rPr>
                <w:noProof/>
                <w:webHidden/>
              </w:rPr>
              <w:instrText xml:space="preserve"> PAGEREF _Toc179915739 \h </w:instrText>
            </w:r>
            <w:r w:rsidR="001C3148">
              <w:rPr>
                <w:noProof/>
                <w:webHidden/>
              </w:rPr>
            </w:r>
            <w:r w:rsidR="001C3148">
              <w:rPr>
                <w:noProof/>
                <w:webHidden/>
              </w:rPr>
              <w:fldChar w:fldCharType="separate"/>
            </w:r>
            <w:r w:rsidR="001C3148">
              <w:rPr>
                <w:noProof/>
                <w:webHidden/>
              </w:rPr>
              <w:t>1</w:t>
            </w:r>
            <w:r w:rsidR="001C3148">
              <w:rPr>
                <w:noProof/>
                <w:webHidden/>
              </w:rPr>
              <w:fldChar w:fldCharType="end"/>
            </w:r>
          </w:hyperlink>
        </w:p>
        <w:p w14:paraId="01B47B4F" w14:textId="63C3806C" w:rsidR="001C3148" w:rsidRDefault="001C314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0" w:history="1">
            <w:r w:rsidRPr="00342A91">
              <w:rPr>
                <w:rStyle w:val="Hipervnculo"/>
                <w:smallCaps/>
                <w:noProof/>
              </w:rPr>
              <w:t>Configuración y Evaluación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30DD" w14:textId="08F7969C" w:rsidR="001C3148" w:rsidRDefault="001C314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1" w:history="1">
            <w:r w:rsidRPr="00342A91">
              <w:rPr>
                <w:rStyle w:val="Hipervnculo"/>
                <w:noProof/>
              </w:rPr>
              <w:t>Curso 2024-2025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3360" w14:textId="13B20BA4" w:rsidR="001C3148" w:rsidRDefault="001C314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2" w:history="1">
            <w:r w:rsidRPr="00342A91">
              <w:rPr>
                <w:rStyle w:val="Hipervnculo"/>
                <w:rFonts w:cstheme="minorHAnsi"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D756" w14:textId="515C9384" w:rsidR="001C3148" w:rsidRDefault="001C314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3" w:history="1">
            <w:r w:rsidRPr="00342A91">
              <w:rPr>
                <w:rStyle w:val="Hipervnculo"/>
                <w:rFonts w:cstheme="minorHAnsi"/>
                <w:noProof/>
              </w:rPr>
              <w:t>Tarea 1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D754" w14:textId="2D29146B" w:rsidR="001C3148" w:rsidRDefault="001C314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4" w:history="1">
            <w:r w:rsidRPr="00342A91">
              <w:rPr>
                <w:rStyle w:val="Hipervnculo"/>
                <w:rFonts w:cstheme="minorHAnsi"/>
                <w:noProof/>
              </w:rPr>
              <w:t>Tarea 2 Punto nominal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B098" w14:textId="5739F881" w:rsidR="001C3148" w:rsidRDefault="001C314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5" w:history="1">
            <w:r w:rsidRPr="00342A91">
              <w:rPr>
                <w:rStyle w:val="Hipervnculo"/>
                <w:rFonts w:cstheme="minorHAnsi"/>
                <w:noProof/>
              </w:rPr>
              <w:t>Tarea 2 5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9376" w14:textId="1691EAD7" w:rsidR="001C3148" w:rsidRDefault="001C314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915746" w:history="1">
            <w:r w:rsidRPr="00342A91">
              <w:rPr>
                <w:rStyle w:val="Hipervnculo"/>
                <w:rFonts w:cstheme="minorHAnsi"/>
                <w:noProof/>
              </w:rPr>
              <w:t>Tarea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7693" w14:textId="02BFB9FD" w:rsidR="00567812" w:rsidRDefault="00567812">
          <w:r>
            <w:rPr>
              <w:b/>
              <w:bCs/>
            </w:rPr>
            <w:fldChar w:fldCharType="end"/>
          </w:r>
        </w:p>
      </w:sdtContent>
    </w:sdt>
    <w:p w14:paraId="72AA70A5" w14:textId="015F5CA3" w:rsidR="00E64759" w:rsidRPr="00200CA8" w:rsidRDefault="00E64759" w:rsidP="00E64759">
      <w:pPr>
        <w:pStyle w:val="Ttulo2"/>
        <w:rPr>
          <w:rFonts w:asciiTheme="minorHAnsi" w:hAnsiTheme="minorHAnsi" w:cstheme="minorHAnsi"/>
          <w:b w:val="0"/>
          <w:bCs/>
          <w:sz w:val="32"/>
          <w:szCs w:val="32"/>
        </w:rPr>
      </w:pPr>
      <w:bookmarkStart w:id="3" w:name="_Toc179915742"/>
      <w:r w:rsidRPr="00200CA8">
        <w:rPr>
          <w:rFonts w:asciiTheme="minorHAnsi" w:hAnsiTheme="minorHAnsi" w:cstheme="minorHAnsi"/>
          <w:b w:val="0"/>
          <w:bCs/>
          <w:sz w:val="32"/>
          <w:szCs w:val="32"/>
        </w:rPr>
        <w:t>Introducción</w:t>
      </w:r>
      <w:bookmarkEnd w:id="3"/>
    </w:p>
    <w:p w14:paraId="175AC00D" w14:textId="66651083" w:rsidR="00E64759" w:rsidRPr="008A339C" w:rsidRDefault="007C76F4" w:rsidP="00E64759">
      <w:pPr>
        <w:rPr>
          <w:sz w:val="22"/>
          <w:szCs w:val="22"/>
        </w:rPr>
      </w:pPr>
      <w:r>
        <w:rPr>
          <w:sz w:val="22"/>
          <w:szCs w:val="22"/>
        </w:rPr>
        <w:t xml:space="preserve">En esta práctica se intenta </w:t>
      </w:r>
      <w:r w:rsidR="00FD3C59" w:rsidRPr="00FD3C59">
        <w:rPr>
          <w:sz w:val="22"/>
          <w:szCs w:val="22"/>
        </w:rPr>
        <w:t>afianz</w:t>
      </w:r>
      <w:r w:rsidR="00FD3C59">
        <w:rPr>
          <w:sz w:val="22"/>
          <w:szCs w:val="22"/>
        </w:rPr>
        <w:t>ar</w:t>
      </w:r>
      <w:r w:rsidR="00FD3C59" w:rsidRPr="00FD3C59">
        <w:rPr>
          <w:sz w:val="22"/>
          <w:szCs w:val="22"/>
        </w:rPr>
        <w:t xml:space="preserve"> los conocimientos teóricos relativos a la evaluación de sistemas informáticos</w:t>
      </w:r>
      <w:r w:rsidR="00FD3C59">
        <w:rPr>
          <w:sz w:val="22"/>
          <w:szCs w:val="22"/>
        </w:rPr>
        <w:t xml:space="preserve"> como en este ejemplo un servidor, en el cual aprenderemos a responder datos importantes como usuarios simultáneos y a interpretar los datos de los recursos de forma correcta</w:t>
      </w:r>
      <w:r w:rsidR="00343DE6" w:rsidRPr="008A339C">
        <w:rPr>
          <w:sz w:val="22"/>
          <w:szCs w:val="22"/>
        </w:rPr>
        <w:t>.</w:t>
      </w:r>
    </w:p>
    <w:p w14:paraId="204FBBEC" w14:textId="77777777" w:rsidR="00343DE6" w:rsidRPr="00E64759" w:rsidRDefault="00343DE6" w:rsidP="00E64759"/>
    <w:p w14:paraId="79FC8C31" w14:textId="77777777" w:rsidR="00E64759" w:rsidRDefault="00E64759" w:rsidP="00567812">
      <w:pPr>
        <w:pStyle w:val="Ttulo1"/>
      </w:pPr>
    </w:p>
    <w:p w14:paraId="229499CD" w14:textId="77777777" w:rsidR="00E64759" w:rsidRDefault="00E64759" w:rsidP="00567812">
      <w:pPr>
        <w:pStyle w:val="Ttulo1"/>
      </w:pPr>
    </w:p>
    <w:p w14:paraId="3C3BAE1F" w14:textId="18D39D2D" w:rsidR="004E775D" w:rsidRPr="00200CA8" w:rsidRDefault="00567812" w:rsidP="00567812">
      <w:pPr>
        <w:pStyle w:val="Ttulo1"/>
        <w:rPr>
          <w:rFonts w:asciiTheme="minorHAnsi" w:hAnsiTheme="minorHAnsi" w:cstheme="minorHAnsi"/>
          <w:szCs w:val="32"/>
        </w:rPr>
      </w:pPr>
      <w:bookmarkStart w:id="4" w:name="_Toc179915743"/>
      <w:r w:rsidRPr="00200CA8">
        <w:rPr>
          <w:rFonts w:asciiTheme="minorHAnsi" w:hAnsiTheme="minorHAnsi" w:cstheme="minorHAnsi"/>
          <w:szCs w:val="32"/>
        </w:rPr>
        <w:t>Ta</w:t>
      </w:r>
      <w:r w:rsidR="00CF1DF9" w:rsidRPr="00200CA8">
        <w:rPr>
          <w:rFonts w:asciiTheme="minorHAnsi" w:hAnsiTheme="minorHAnsi" w:cstheme="minorHAnsi"/>
          <w:szCs w:val="32"/>
        </w:rPr>
        <w:t>rea 1 Preguntas</w:t>
      </w:r>
      <w:bookmarkEnd w:id="4"/>
    </w:p>
    <w:p w14:paraId="759DE25D" w14:textId="77777777" w:rsidR="00567812" w:rsidRDefault="00567812" w:rsidP="00567812"/>
    <w:p w14:paraId="6C640C80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Tomando como referencia la evolución de la productividad con el número de usuarios, ¿qué zonas de trabajo puedes diferenciar en el funcionamiento del servidor, y dónde están aproximadamente sus fronteras? ¿Se pueden apreciar claramente las fases de comportamiento lineal, rodilla de productividad y saturación?</w:t>
      </w:r>
    </w:p>
    <w:p w14:paraId="55407067" w14:textId="5E402208" w:rsidR="00796369" w:rsidRPr="007E40C6" w:rsidRDefault="00796369" w:rsidP="00796369">
      <w:pPr>
        <w:rPr>
          <w:b/>
          <w:bCs/>
        </w:rPr>
      </w:pPr>
      <w:r w:rsidRPr="007E40C6">
        <w:t xml:space="preserve">Se puede apreciar hasta los 60 usuarios la zona lineal, donde crece de forma lineal, Posterior a ello se puede apreciar la forma de la rodilla donde la productividad deja de crecer de forma lineal, hasta que alcanza la zona de saturación </w:t>
      </w:r>
      <w:r w:rsidR="00CC0443" w:rsidRPr="007E40C6">
        <w:t>en torno</w:t>
      </w:r>
      <w:r w:rsidRPr="007E40C6">
        <w:t xml:space="preserve"> a 110 donde ya no crece más la productividad alcanzando su frontera</w:t>
      </w:r>
      <w:r w:rsidRPr="007E40C6">
        <w:rPr>
          <w:b/>
          <w:bCs/>
        </w:rPr>
        <w:t>.</w:t>
      </w:r>
    </w:p>
    <w:p w14:paraId="2424FA75" w14:textId="77777777" w:rsidR="00796369" w:rsidRPr="007E40C6" w:rsidRDefault="00796369" w:rsidP="00796369">
      <w:r w:rsidRPr="007E40C6">
        <w:t>Si se aprecia de forma correcta debido a la forma del gráfico al representa la productividad de cada n usuarios simultáneos.</w:t>
      </w:r>
    </w:p>
    <w:p w14:paraId="39A92894" w14:textId="77777777" w:rsidR="00796369" w:rsidRPr="007E40C6" w:rsidRDefault="00796369" w:rsidP="00796369">
      <w:pPr>
        <w:rPr>
          <w:b/>
          <w:bCs/>
        </w:rPr>
      </w:pPr>
    </w:p>
    <w:p w14:paraId="298699F2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¿Qué tiempo de respuesta medio se puede garantizar en el servidor cuando la curva de productividad alcanza la rodilla? Compara este valor con el obtenido para el punto de 5 usuarios, e indica el porcentaje de incremento del tiempo de respuesta respecto al valor inicial.</w:t>
      </w:r>
    </w:p>
    <w:p w14:paraId="2BCCAD23" w14:textId="77777777" w:rsidR="00796369" w:rsidRPr="007E40C6" w:rsidRDefault="00796369" w:rsidP="00796369">
      <w:r w:rsidRPr="007E40C6">
        <w:t>El tiempo de respuesta medio al alcanzar la rodilla es de 0,069 mientras que con 5 usuarios el tiempo de respuesta es de 0,031.</w:t>
      </w:r>
    </w:p>
    <w:p w14:paraId="661AD17C" w14:textId="77777777" w:rsidR="00796369" w:rsidRPr="007E40C6" w:rsidRDefault="00796369" w:rsidP="00796369">
      <w:r w:rsidRPr="007E40C6">
        <w:t>Para calcular el incremento de respecto a 5 usuarios:</w:t>
      </w:r>
    </w:p>
    <w:p w14:paraId="2DE35D9C" w14:textId="77777777" w:rsidR="00796369" w:rsidRPr="007E40C6" w:rsidRDefault="00796369" w:rsidP="0079636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Incremento=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 res de rodilla-Tres de 5 usuarios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 res de 5 usaurios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0,069-0,031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0,031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*100=122,58%</m:t>
          </m:r>
        </m:oMath>
      </m:oMathPara>
    </w:p>
    <w:p w14:paraId="115F7669" w14:textId="77777777" w:rsidR="000E7B1D" w:rsidRPr="007E40C6" w:rsidRDefault="000E7B1D" w:rsidP="00796369">
      <w:pPr>
        <w:rPr>
          <w:b/>
          <w:bCs/>
        </w:rPr>
      </w:pPr>
    </w:p>
    <w:p w14:paraId="068B022B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Si se desea asegurar un tiempo medio de respuesta inferior al doble del tiempo para 5 usuarios, ¿cuántos usuarios simultáneos soportaría el servidor?</w:t>
      </w:r>
    </w:p>
    <w:p w14:paraId="1DDECC98" w14:textId="77777777" w:rsidR="00796369" w:rsidRPr="007E40C6" w:rsidRDefault="00796369" w:rsidP="00796369">
      <w:r w:rsidRPr="007E40C6">
        <w:t xml:space="preserve">Para garantizar un tiempo de respuesta </w:t>
      </w:r>
      <w:r w:rsidRPr="007E40C6">
        <w:rPr>
          <w:rFonts w:hint="eastAsia"/>
        </w:rPr>
        <w:t>inferior</w:t>
      </w:r>
      <w:r w:rsidRPr="007E40C6">
        <w:t xml:space="preserve"> al doble de 0,031 el servidor puede soportar 50 usuarios simultáneos. </w:t>
      </w:r>
      <w:r w:rsidRPr="007E40C6">
        <w:rPr>
          <w:rFonts w:hint="eastAsia"/>
        </w:rPr>
        <w:t>Después</w:t>
      </w:r>
      <w:r w:rsidRPr="007E40C6">
        <w:t xml:space="preserve"> de los 50 usuarios no se puede </w:t>
      </w:r>
      <w:r w:rsidRPr="007E40C6">
        <w:rPr>
          <w:rFonts w:hint="eastAsia"/>
        </w:rPr>
        <w:t>garantiza</w:t>
      </w:r>
      <w:r w:rsidRPr="007E40C6">
        <w:t>r con certeza.</w:t>
      </w:r>
    </w:p>
    <w:p w14:paraId="075B93B3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Si se desea asegurar que el 90% de las peticiones tengan un tiempo de respuesta inferior al doble del tiempo para 5 usuarios, ¿cuántos usuarios simultáneos soporta el servidor? Si un usuario quisiera establecer un “acuerdo de nivel de servicio” (SLA), ¿Qué índice le interesaría tomar como referencia: el promedio o el 90- percentil? ¿Por qué?</w:t>
      </w:r>
    </w:p>
    <w:p w14:paraId="5F3E0182" w14:textId="77777777" w:rsidR="00796369" w:rsidRPr="007E40C6" w:rsidRDefault="00796369" w:rsidP="00796369">
      <w:r w:rsidRPr="007E40C6">
        <w:t>Para asegurar que el 90% de las peticiones tengan un tiempo de respuesta inferior a 0,038*2=0,076</w:t>
      </w:r>
    </w:p>
    <w:p w14:paraId="68CCBD01" w14:textId="77777777" w:rsidR="00796369" w:rsidRPr="007E40C6" w:rsidRDefault="00796369" w:rsidP="00796369">
      <w:r w:rsidRPr="007E40C6">
        <w:t>Para asegurar esto el servidor puede soportar 30 usuarios simultáneos.</w:t>
      </w:r>
    </w:p>
    <w:p w14:paraId="117BB4F8" w14:textId="5AFAB0FC" w:rsidR="00796369" w:rsidRPr="007E40C6" w:rsidRDefault="00796369" w:rsidP="00796369">
      <w:r w:rsidRPr="007E40C6">
        <w:t xml:space="preserve">Aunque si utilizásemos el promedio el servidor podría soportar 50 usuarios, el 90 percentil muestra el valor del 90% de las peticiones, pudiendo descartar cualquier valor fuera de lo normal como algún tiempo de respuesta demasiado lento, por </w:t>
      </w:r>
      <w:r w:rsidR="000E7B1D" w:rsidRPr="007E40C6">
        <w:t>tanto,</w:t>
      </w:r>
      <w:r w:rsidRPr="007E40C6">
        <w:t xml:space="preserve"> es mucho </w:t>
      </w:r>
      <w:r w:rsidR="000E7B1D" w:rsidRPr="007E40C6">
        <w:t>más</w:t>
      </w:r>
      <w:r w:rsidRPr="007E40C6">
        <w:t xml:space="preserve"> confiable el 90 percentil.</w:t>
      </w:r>
    </w:p>
    <w:p w14:paraId="51DA4D42" w14:textId="4ECFD4E9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lastRenderedPageBreak/>
        <w:t xml:space="preserve">¿Cuál es la máxima productividad absoluta que se puede obtener de este servidor y en </w:t>
      </w:r>
      <w:r w:rsidR="000E7B1D" w:rsidRPr="007E40C6">
        <w:rPr>
          <w:b/>
          <w:bCs/>
        </w:rPr>
        <w:t>qué</w:t>
      </w:r>
      <w:r w:rsidRPr="007E40C6">
        <w:rPr>
          <w:b/>
          <w:bCs/>
        </w:rPr>
        <w:t xml:space="preserve"> punto se alcanza? ¿Cuáles son los valores de tiempos de respuesta y las utilizaciones para ese punto? Compáralos con los valores correspondientes al punto de 5 usuarios, ¿son admisibles? ¿Por qué?</w:t>
      </w:r>
    </w:p>
    <w:p w14:paraId="3ED2BB89" w14:textId="77777777" w:rsidR="00796369" w:rsidRPr="007E40C6" w:rsidRDefault="00796369" w:rsidP="00796369">
      <w:r w:rsidRPr="007E40C6">
        <w:t>La máxima productividad registrada es de 110 peticiones por segundo con 150 usuarios. El tiempo de respuesta alcanzado es de 0,692 con un porcentaje de CPU de 35% y un 91% de disco ocupado.</w:t>
      </w:r>
    </w:p>
    <w:p w14:paraId="35715973" w14:textId="1111971A" w:rsidR="00796369" w:rsidRPr="007E40C6" w:rsidRDefault="00B6396A" w:rsidP="00796369">
      <w:r>
        <w:t xml:space="preserve">Tienen </w:t>
      </w:r>
      <w:r w:rsidR="00796369" w:rsidRPr="007E40C6">
        <w:t xml:space="preserve">los valores de 5 usuarios tienen un porcentaje mucho más elevado. Respecto a los recursos podemos ver que </w:t>
      </w:r>
      <w:r w:rsidR="000E7B1D" w:rsidRPr="007E40C6">
        <w:t>él</w:t>
      </w:r>
      <w:r w:rsidR="00796369" w:rsidRPr="007E40C6">
        <w:t xml:space="preserve"> % disco tiene un valor del 91% el cual es demasiado elevado pudiendo provocar un cuello de botella, El % de red es el más elevado, ya que el servidor está procesando más de lo que </w:t>
      </w:r>
      <w:r w:rsidR="00796369" w:rsidRPr="007E40C6">
        <w:rPr>
          <w:rFonts w:hint="eastAsia"/>
        </w:rPr>
        <w:t>debería</w:t>
      </w:r>
      <w:r w:rsidR="00796369" w:rsidRPr="007E40C6">
        <w:t>.</w:t>
      </w:r>
    </w:p>
    <w:p w14:paraId="58817315" w14:textId="77777777" w:rsidR="00796369" w:rsidRPr="007E40C6" w:rsidRDefault="00796369" w:rsidP="00796369"/>
    <w:p w14:paraId="7928D274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¿Cuál es el recurso que actúa como cuello de botella? ¿Cuál es su valor máximo de utilización? Si el sistema está en zona de saturación, y el valor de la utilización del dispositivo cuello de botella no alcanza niveles iguales o superiores al 90% como predice la teoría, ¿Cuál podría ser la causa?</w:t>
      </w:r>
    </w:p>
    <w:p w14:paraId="2E1EA693" w14:textId="77777777" w:rsidR="00796369" w:rsidRDefault="00796369" w:rsidP="00796369">
      <w:r w:rsidRPr="007E40C6">
        <w:t xml:space="preserve">El recurso que </w:t>
      </w:r>
      <w:r w:rsidRPr="007E40C6">
        <w:rPr>
          <w:rFonts w:hint="eastAsia"/>
        </w:rPr>
        <w:t>actúa</w:t>
      </w:r>
      <w:r w:rsidRPr="007E40C6">
        <w:t xml:space="preserve"> como cuello de botella es el disco duro ya que tiene un valor de 91% de utilización. Se estima que es el disco ya que tiene un </w:t>
      </w:r>
      <w:r w:rsidRPr="007E40C6">
        <w:rPr>
          <w:rFonts w:hint="eastAsia"/>
        </w:rPr>
        <w:t>porcentaje</w:t>
      </w:r>
      <w:r w:rsidRPr="007E40C6">
        <w:t xml:space="preserve"> que se encuentra entre 90% Y 100%.</w:t>
      </w:r>
    </w:p>
    <w:p w14:paraId="7AFF0597" w14:textId="77777777" w:rsidR="00CD17CB" w:rsidRDefault="00CD17CB" w:rsidP="00796369"/>
    <w:p w14:paraId="53E6C5CD" w14:textId="008ADD78" w:rsidR="00CD17CB" w:rsidRPr="007E40C6" w:rsidRDefault="00CD17CB" w:rsidP="00796369">
      <w:r>
        <w:t>Una de las principales causas de que el cuello de botella no se encuentre entre 90 o 100% puede ser debido a que e</w:t>
      </w:r>
      <w:r w:rsidRPr="00CD17CB">
        <w:t>l software puede no estar optimizado para utilizar el dispositivo al máximo</w:t>
      </w:r>
      <w:r>
        <w:t xml:space="preserve"> o  puede que debido a la carga haya otros cuellos de botella que causen retrasos y no se utilice al máximo ya que no está recibiendo suficiente trabajo. </w:t>
      </w:r>
    </w:p>
    <w:p w14:paraId="68E927BF" w14:textId="77777777" w:rsidR="00796369" w:rsidRPr="007E40C6" w:rsidRDefault="00796369" w:rsidP="00796369"/>
    <w:p w14:paraId="53A6BC21" w14:textId="77777777" w:rsidR="00796369" w:rsidRPr="007E40C6" w:rsidRDefault="00796369" w:rsidP="00796369">
      <w:pPr>
        <w:rPr>
          <w:b/>
          <w:bCs/>
        </w:rPr>
      </w:pPr>
      <w:r w:rsidRPr="007E40C6">
        <w:rPr>
          <w:b/>
          <w:bCs/>
        </w:rPr>
        <w:t>¿Cómo crees que cambiarían las métricas de comportamiento, si el tiempo de reflexión de los usuarios se incrementara en un 50%? Si en lugar del tiempo de reflexión, fuera el parámetro Nº Ite el que cambiara, pasando su valor de 8 a 10 ¿Afectaría a las métricas de comportamiento? ¿Si lo hace, cómo?</w:t>
      </w:r>
    </w:p>
    <w:p w14:paraId="378AFD75" w14:textId="77777777" w:rsidR="00796369" w:rsidRPr="007E40C6" w:rsidRDefault="00796369" w:rsidP="00796369">
      <w:pPr>
        <w:rPr>
          <w:b/>
          <w:bCs/>
        </w:rPr>
      </w:pPr>
    </w:p>
    <w:p w14:paraId="3E8C0D7D" w14:textId="77777777" w:rsidR="00796369" w:rsidRPr="007E40C6" w:rsidRDefault="00796369" w:rsidP="00796369">
      <w:r w:rsidRPr="007E40C6">
        <w:t>Si aumentamos el tiempo de reflexión en este caso de 0,6 a 0,9 la productividad se verá bastante reducida junto con su tiempo de respuesta, reduciendo el tiempo en cola.</w:t>
      </w:r>
    </w:p>
    <w:p w14:paraId="1DEE4389" w14:textId="3C9E0DA4" w:rsidR="00796369" w:rsidRPr="007E40C6" w:rsidRDefault="00796369" w:rsidP="00796369">
      <w:r w:rsidRPr="007E40C6">
        <w:t>Para 5 usuarios la productividad teórica sería de 5,55 pet/s en vez de 8,33 pet/</w:t>
      </w:r>
      <w:r w:rsidR="00735DC1" w:rsidRPr="007E40C6">
        <w:t>s,</w:t>
      </w:r>
      <w:r w:rsidRPr="007E40C6">
        <w:t xml:space="preserve"> a su vez la utilización de todos los recursos disminuiría considerablemente.</w:t>
      </w:r>
    </w:p>
    <w:p w14:paraId="58A1B16A" w14:textId="77777777" w:rsidR="00796369" w:rsidRPr="007E40C6" w:rsidRDefault="00796369" w:rsidP="00796369">
      <w:r w:rsidRPr="007E40C6">
        <w:t>Gracias a ello el servidor podría soportar un mayor número de usuarios simultáneos antes de que exceda su capacidad.</w:t>
      </w:r>
    </w:p>
    <w:p w14:paraId="4E2016C2" w14:textId="77777777" w:rsidR="00796369" w:rsidRPr="007E40C6" w:rsidRDefault="00796369" w:rsidP="00796369"/>
    <w:p w14:paraId="4015F5DB" w14:textId="722026FD" w:rsidR="00796369" w:rsidRPr="007E40C6" w:rsidRDefault="00796369" w:rsidP="00796369">
      <w:r w:rsidRPr="007E40C6">
        <w:t xml:space="preserve">Por otro </w:t>
      </w:r>
      <w:r w:rsidR="00735DC1" w:rsidRPr="007E40C6">
        <w:t>lado,</w:t>
      </w:r>
      <w:r w:rsidRPr="007E40C6">
        <w:t xml:space="preserve"> si aumentamos en nº de iteraciones por usuario, habrá más peticiones por usuario aumentando </w:t>
      </w:r>
      <w:r w:rsidR="00E53831" w:rsidRPr="007E40C6">
        <w:t>los tiempos</w:t>
      </w:r>
      <w:r w:rsidRPr="007E40C6">
        <w:t xml:space="preserve"> de respuesta, aumentando la carga del servidor, disminuyendo el número de usuarios simultáneos máximos soportado antes de que el servidor entre a la zona de saturación.</w:t>
      </w:r>
    </w:p>
    <w:p w14:paraId="6DB207E0" w14:textId="3F88F968" w:rsidR="006E32F9" w:rsidRDefault="006E32F9" w:rsidP="00796369">
      <w:pPr>
        <w:pStyle w:val="Ttulo1"/>
        <w:jc w:val="left"/>
      </w:pPr>
    </w:p>
    <w:p w14:paraId="5037502B" w14:textId="77777777" w:rsidR="00AA3A70" w:rsidRPr="00AA3A70" w:rsidRDefault="00AA3A70" w:rsidP="00AA3A70"/>
    <w:p w14:paraId="30877CFA" w14:textId="09C5DF94" w:rsidR="006E32F9" w:rsidRPr="006D278E" w:rsidRDefault="007E40C6" w:rsidP="00E53831">
      <w:pPr>
        <w:pStyle w:val="Ttulo1"/>
        <w:rPr>
          <w:rFonts w:asciiTheme="minorHAnsi" w:hAnsiTheme="minorHAnsi" w:cstheme="minorHAnsi"/>
          <w:szCs w:val="32"/>
        </w:rPr>
      </w:pPr>
      <w:bookmarkStart w:id="5" w:name="_Toc179915744"/>
      <w:r w:rsidRPr="006D278E">
        <w:rPr>
          <w:rFonts w:asciiTheme="minorHAnsi" w:hAnsiTheme="minorHAnsi" w:cstheme="minorHAnsi"/>
          <w:szCs w:val="32"/>
        </w:rPr>
        <w:t>Tarea 2</w:t>
      </w:r>
      <w:r w:rsidR="00E53831" w:rsidRPr="006D278E">
        <w:rPr>
          <w:rFonts w:asciiTheme="minorHAnsi" w:hAnsiTheme="minorHAnsi" w:cstheme="minorHAnsi"/>
          <w:szCs w:val="32"/>
        </w:rPr>
        <w:t xml:space="preserve"> </w:t>
      </w:r>
      <w:r w:rsidR="00611345">
        <w:rPr>
          <w:rFonts w:asciiTheme="minorHAnsi" w:hAnsiTheme="minorHAnsi" w:cstheme="minorHAnsi"/>
          <w:szCs w:val="32"/>
        </w:rPr>
        <w:t>Punto nominal</w:t>
      </w:r>
      <w:bookmarkEnd w:id="5"/>
    </w:p>
    <w:p w14:paraId="0947F484" w14:textId="3656C463" w:rsidR="00E53831" w:rsidRDefault="00E53831" w:rsidP="00D04D2C">
      <w:r>
        <w:t xml:space="preserve">Para la tarea 2 primera parte necesitamos saber el punto nominal el cual en nuestro caso se alcanza con </w:t>
      </w:r>
      <w:r w:rsidR="00D04D2C">
        <w:t>60 usuarios, nos piden realizar 5 réplicas iguales para calcular su desviación típica, su media y posteriormente sacar el número de réplicas que serían necesarias para que el tiempo de respuesta se pueda expresar con al menos una precisión del 10% con un nivel de confianza del 95%.</w:t>
      </w:r>
    </w:p>
    <w:p w14:paraId="43F7033D" w14:textId="77777777" w:rsidR="00D04D2C" w:rsidRDefault="00D04D2C" w:rsidP="00D04D2C"/>
    <w:p w14:paraId="27A2E16F" w14:textId="52876CD2" w:rsidR="009932A9" w:rsidRDefault="00D04D2C" w:rsidP="00D04D2C">
      <w:r>
        <w:t xml:space="preserve">Para su desviación típica nos basta con utilizar la función </w:t>
      </w:r>
      <w:r w:rsidRPr="00D04D2C">
        <w:rPr>
          <w:i/>
          <w:iCs/>
        </w:rPr>
        <w:t>DESVEST</w:t>
      </w:r>
      <w:r>
        <w:rPr>
          <w:i/>
          <w:iCs/>
        </w:rPr>
        <w:t xml:space="preserve"> </w:t>
      </w:r>
      <w:r w:rsidRPr="00D04D2C">
        <w:t>y el rango de valores del tiempo de respuesta</w:t>
      </w:r>
      <w:r w:rsidR="009932A9">
        <w:t>.</w:t>
      </w:r>
    </w:p>
    <w:p w14:paraId="74C2E0A4" w14:textId="3616A7A6" w:rsidR="009932A9" w:rsidRDefault="009932A9" w:rsidP="00D04D2C"/>
    <w:p w14:paraId="5971A564" w14:textId="0547AE20" w:rsidR="009932A9" w:rsidRDefault="009932A9" w:rsidP="00D04D2C">
      <w:r>
        <w:t xml:space="preserve">Es importante saber que al ser una muestra &lt;30 usaremos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</m:oMath>
    </w:p>
    <w:p w14:paraId="693F1B78" w14:textId="77777777" w:rsidR="009932A9" w:rsidRDefault="009932A9" w:rsidP="00D04D2C"/>
    <w:p w14:paraId="3781F192" w14:textId="0AD4B55C" w:rsidR="009932A9" w:rsidRDefault="00F50F14" w:rsidP="00D04D2C">
      <w:r>
        <w:t xml:space="preserve">Para sacar la tstudent </w:t>
      </w:r>
      <w:r w:rsidRPr="00F50F14">
        <w:t>usaremos</w:t>
      </w:r>
      <w:r w:rsidRPr="00F50F14">
        <w:rPr>
          <w:i/>
          <w:iCs/>
        </w:rPr>
        <w:t xml:space="preserve"> DISTR.T.INV (0,05;4)</w:t>
      </w:r>
      <w:r>
        <w:t xml:space="preserve"> ya que alfa=0,05 y n-1=4.</w:t>
      </w:r>
    </w:p>
    <w:p w14:paraId="626CAB67" w14:textId="77777777" w:rsidR="00F50F14" w:rsidRDefault="00F50F14" w:rsidP="00D04D2C"/>
    <w:p w14:paraId="3DF83B52" w14:textId="79C0C428" w:rsidR="00F50F14" w:rsidRDefault="00F50F14" w:rsidP="00D04D2C">
      <w:r>
        <w:t xml:space="preserve">Con la fórmula de n sacamos los </w:t>
      </w:r>
      <w:r w:rsidR="00182958">
        <w:t>datos:</w:t>
      </w:r>
    </w:p>
    <w:p w14:paraId="5C0105FC" w14:textId="77777777" w:rsidR="00F50F14" w:rsidRDefault="00F50F14" w:rsidP="00D04D2C"/>
    <w:p w14:paraId="38C917F2" w14:textId="73323D25" w:rsidR="00F50F14" w:rsidRDefault="00F50F14" w:rsidP="00D04D2C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;n-1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promedio*e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2,7764*0,00095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0,070816*0,1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=0,13922</m:t>
          </m:r>
        </m:oMath>
      </m:oMathPara>
    </w:p>
    <w:p w14:paraId="1FC5B4FD" w14:textId="77777777" w:rsidR="00F50F14" w:rsidRDefault="00F50F14" w:rsidP="00D04D2C"/>
    <w:p w14:paraId="45DD481F" w14:textId="656BD30A" w:rsidR="009932A9" w:rsidRDefault="004F44C8" w:rsidP="00D04D2C">
      <w:r>
        <w:t>Debido a que la fórmula es &lt;1 tenemos el número de réplicas necesarias para que el tiempo de respuesta se pueda expresar con al menos una precisión del 10% con un nivel de confianza del 95%.</w:t>
      </w:r>
    </w:p>
    <w:p w14:paraId="59DDD054" w14:textId="77777777" w:rsidR="005367BD" w:rsidRDefault="005367BD" w:rsidP="00D04D2C"/>
    <w:p w14:paraId="3B34DA4B" w14:textId="5C1FCCF7" w:rsidR="005367BD" w:rsidRDefault="005367BD" w:rsidP="00D04D2C">
      <w:r>
        <w:t xml:space="preserve">Para el intervalo de confianza con la función </w:t>
      </w:r>
      <w:r w:rsidRPr="005367BD">
        <w:rPr>
          <w:i/>
          <w:iCs/>
        </w:rPr>
        <w:t>INTERVALO.CONFIANZA. T(</w:t>
      </w:r>
      <w:r w:rsidR="007D431E">
        <w:rPr>
          <w:i/>
          <w:iCs/>
        </w:rPr>
        <w:t>alfa</w:t>
      </w:r>
      <w:r w:rsidR="007D431E" w:rsidRPr="005367BD">
        <w:rPr>
          <w:i/>
          <w:iCs/>
        </w:rPr>
        <w:t>;</w:t>
      </w:r>
      <w:r w:rsidR="007D431E">
        <w:rPr>
          <w:i/>
          <w:iCs/>
        </w:rPr>
        <w:t>desv</w:t>
      </w:r>
      <w:r w:rsidRPr="005367BD">
        <w:rPr>
          <w:i/>
          <w:iCs/>
        </w:rPr>
        <w:t>;</w:t>
      </w:r>
      <w:r w:rsidR="007D431E">
        <w:rPr>
          <w:i/>
          <w:iCs/>
        </w:rPr>
        <w:t>tamaño</w:t>
      </w:r>
      <w:r w:rsidRPr="005367BD">
        <w:rPr>
          <w:i/>
          <w:iCs/>
        </w:rPr>
        <w:t>)</w:t>
      </w:r>
      <w:r>
        <w:rPr>
          <w:i/>
          <w:iCs/>
        </w:rPr>
        <w:t xml:space="preserve"> </w:t>
      </w:r>
      <w:r>
        <w:t>tenemos que sumarle y restarle el valor a la media tanto del tiempo de respuesta como la de la productividad.</w:t>
      </w:r>
    </w:p>
    <w:p w14:paraId="5D6755AE" w14:textId="77777777" w:rsidR="00332005" w:rsidRDefault="00332005" w:rsidP="00D04D2C"/>
    <w:tbl>
      <w:tblPr>
        <w:tblW w:w="3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99"/>
        <w:gridCol w:w="1199"/>
      </w:tblGrid>
      <w:tr w:rsidR="00B6396A" w:rsidRPr="00B6396A" w14:paraId="14332376" w14:textId="77777777" w:rsidTr="00B6396A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D76E7B" w14:textId="77777777" w:rsidR="00B6396A" w:rsidRPr="00B6396A" w:rsidRDefault="00B6396A" w:rsidP="00B6396A">
            <w:pPr>
              <w:jc w:val="center"/>
              <w:rPr>
                <w:rFonts w:ascii="Arial" w:hAnsi="Arial" w:cs="Arial"/>
              </w:rPr>
            </w:pPr>
            <w:r w:rsidRPr="00B6396A">
              <w:rPr>
                <w:rFonts w:ascii="Arial" w:hAnsi="Arial" w:cs="Arial"/>
              </w:rPr>
              <w:t>Inter confi -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57A1" w14:textId="77777777" w:rsidR="00B6396A" w:rsidRPr="00B6396A" w:rsidRDefault="00B6396A" w:rsidP="00B6396A">
            <w:pPr>
              <w:jc w:val="right"/>
              <w:rPr>
                <w:rFonts w:ascii="Arial" w:hAnsi="Arial" w:cs="Arial"/>
              </w:rPr>
            </w:pPr>
            <w:r w:rsidRPr="00B6396A">
              <w:rPr>
                <w:rFonts w:ascii="Arial" w:hAnsi="Arial" w:cs="Arial"/>
              </w:rPr>
              <w:t>0,06963431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6107" w14:textId="77777777" w:rsidR="00B6396A" w:rsidRPr="00B6396A" w:rsidRDefault="00B6396A" w:rsidP="00B6396A">
            <w:pPr>
              <w:jc w:val="right"/>
              <w:rPr>
                <w:rFonts w:ascii="Arial" w:hAnsi="Arial" w:cs="Arial"/>
              </w:rPr>
            </w:pPr>
            <w:r w:rsidRPr="00B6396A">
              <w:rPr>
                <w:rFonts w:ascii="Arial" w:hAnsi="Arial" w:cs="Arial"/>
              </w:rPr>
              <w:t>88,3371659</w:t>
            </w:r>
          </w:p>
        </w:tc>
      </w:tr>
      <w:tr w:rsidR="00B6396A" w:rsidRPr="00B6396A" w14:paraId="05317714" w14:textId="77777777" w:rsidTr="00B6396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E41826" w14:textId="77777777" w:rsidR="00B6396A" w:rsidRPr="00B6396A" w:rsidRDefault="00B6396A" w:rsidP="00B639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396A">
              <w:rPr>
                <w:rFonts w:ascii="Calibri" w:hAnsi="Calibri" w:cs="Calibri"/>
                <w:color w:val="000000"/>
                <w:sz w:val="22"/>
                <w:szCs w:val="22"/>
              </w:rPr>
              <w:t>Inter confi 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18B6" w14:textId="77777777" w:rsidR="00B6396A" w:rsidRPr="00B6396A" w:rsidRDefault="00B6396A" w:rsidP="00B6396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396A">
              <w:rPr>
                <w:rFonts w:ascii="Calibri" w:hAnsi="Calibri" w:cs="Calibri"/>
                <w:color w:val="000000"/>
                <w:sz w:val="22"/>
                <w:szCs w:val="22"/>
              </w:rPr>
              <w:t>0,07199769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CB7" w14:textId="77777777" w:rsidR="00B6396A" w:rsidRPr="00B6396A" w:rsidRDefault="00B6396A" w:rsidP="00B6396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6396A">
              <w:rPr>
                <w:rFonts w:ascii="Calibri" w:hAnsi="Calibri" w:cs="Calibri"/>
                <w:color w:val="000000"/>
                <w:sz w:val="22"/>
                <w:szCs w:val="22"/>
              </w:rPr>
              <w:t>88,7308341</w:t>
            </w:r>
          </w:p>
        </w:tc>
      </w:tr>
    </w:tbl>
    <w:p w14:paraId="2769C0B2" w14:textId="77777777" w:rsidR="005367BD" w:rsidRPr="005367BD" w:rsidRDefault="005367BD" w:rsidP="00B6396A">
      <w:pPr>
        <w:jc w:val="center"/>
      </w:pPr>
    </w:p>
    <w:p w14:paraId="4CF8FA4E" w14:textId="77777777" w:rsidR="005367BD" w:rsidRDefault="005367BD" w:rsidP="00D04D2C"/>
    <w:p w14:paraId="5C90C724" w14:textId="5A80AC55" w:rsidR="005367BD" w:rsidRDefault="005367BD" w:rsidP="00D04D2C">
      <w:r>
        <w:t>Para calcular el error de la productividad calculamos la desviación típica para utilizar la fórmula:</w:t>
      </w:r>
    </w:p>
    <w:p w14:paraId="23E5B58F" w14:textId="1B4114D6" w:rsidR="005367BD" w:rsidRPr="00BA6755" w:rsidRDefault="00F41839" w:rsidP="00D04D2C">
      <m:oMathPara>
        <m:oMath>
          <m:r>
            <w:rPr>
              <w:rFonts w:ascii="Cambria Math" w:hAnsi="Cambria Math"/>
            </w:rPr>
            <m:t xml:space="preserve">Error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;n-1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PROMEDIO</m:t>
              </m:r>
            </m:den>
          </m:f>
          <m:r>
            <w:rPr>
              <w:rFonts w:ascii="Cambria Math" w:hAnsi="Cambria Math"/>
            </w:rPr>
            <m:t>*100-→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2,7764*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0,1585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88,534</m:t>
              </m:r>
            </m:den>
          </m:f>
          <m:r>
            <w:rPr>
              <w:rFonts w:ascii="Cambria Math" w:hAnsi="Cambria Math"/>
            </w:rPr>
            <m:t>=0,222325</m:t>
          </m:r>
        </m:oMath>
      </m:oMathPara>
    </w:p>
    <w:p w14:paraId="18EB5BE8" w14:textId="77777777" w:rsidR="00BA6755" w:rsidRPr="00BA6755" w:rsidRDefault="00BA6755" w:rsidP="00BA6755"/>
    <w:p w14:paraId="3E7EB87C" w14:textId="4289F491" w:rsidR="00BA6755" w:rsidRDefault="00BA6755" w:rsidP="00BA6755">
      <w:pPr>
        <w:tabs>
          <w:tab w:val="left" w:pos="2857"/>
        </w:tabs>
      </w:pPr>
      <w:r>
        <w:t>Por último, cogeremos todos los tiempos de respuesta para representar en un histograma</w:t>
      </w:r>
      <w:r w:rsidR="0023717B">
        <w:t>:</w:t>
      </w:r>
    </w:p>
    <w:p w14:paraId="3D5EE324" w14:textId="77777777" w:rsidR="0023717B" w:rsidRDefault="0023717B" w:rsidP="00BA6755">
      <w:pPr>
        <w:tabs>
          <w:tab w:val="left" w:pos="2857"/>
        </w:tabs>
      </w:pPr>
    </w:p>
    <w:p w14:paraId="3C250500" w14:textId="17FAA989" w:rsidR="00BA6755" w:rsidRDefault="00BA6755" w:rsidP="00BA6755">
      <w:pPr>
        <w:tabs>
          <w:tab w:val="left" w:pos="2857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6469D41" wp14:editId="4984CF2B">
            <wp:extent cx="4001414" cy="1653236"/>
            <wp:effectExtent l="0" t="0" r="18415" b="4445"/>
            <wp:docPr id="1333850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1A7EAE-DCAF-A418-E2A0-0273C46407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DC8CE3" w14:textId="77777777" w:rsidR="0023717B" w:rsidRDefault="0023717B" w:rsidP="0023717B">
      <w:pPr>
        <w:rPr>
          <w:noProof/>
        </w:rPr>
      </w:pPr>
    </w:p>
    <w:p w14:paraId="0EFEDB51" w14:textId="5546D9F6" w:rsidR="00FC550F" w:rsidRDefault="00FC550F" w:rsidP="00FC550F">
      <w:pPr>
        <w:pStyle w:val="Ttulo1"/>
        <w:rPr>
          <w:rFonts w:asciiTheme="minorHAnsi" w:hAnsiTheme="minorHAnsi" w:cstheme="minorHAnsi"/>
          <w:szCs w:val="32"/>
        </w:rPr>
      </w:pPr>
      <w:bookmarkStart w:id="6" w:name="_Toc179915745"/>
      <w:r w:rsidRPr="006D278E">
        <w:rPr>
          <w:rFonts w:asciiTheme="minorHAnsi" w:hAnsiTheme="minorHAnsi" w:cstheme="minorHAnsi"/>
          <w:szCs w:val="32"/>
        </w:rPr>
        <w:t xml:space="preserve">Tarea 2 </w:t>
      </w:r>
      <w:r>
        <w:rPr>
          <w:rFonts w:asciiTheme="minorHAnsi" w:hAnsiTheme="minorHAnsi" w:cstheme="minorHAnsi"/>
          <w:szCs w:val="32"/>
        </w:rPr>
        <w:t>5 usuarios</w:t>
      </w:r>
      <w:bookmarkEnd w:id="6"/>
    </w:p>
    <w:p w14:paraId="0A7678A6" w14:textId="66692B26" w:rsidR="00FC550F" w:rsidRDefault="00DF1CBC" w:rsidP="00FC550F">
      <w:r>
        <w:t xml:space="preserve">Para la segunda parte debemos dividir todas las peticiones en 5 lotes, ordenar por el tiempo inicial y después calcular la productividad y el tiempo de respuesta de cada lote. Para la productividad de cada lote </w:t>
      </w:r>
      <w:r w:rsidR="00BF28B3">
        <w:t xml:space="preserve">dividimos el </w:t>
      </w:r>
      <m:oMath>
        <m:r>
          <w:rPr>
            <w:rFonts w:ascii="Cambria Math" w:hAnsi="Cambria Math"/>
          </w:rPr>
          <m:t>número de peticionesel tiempo min de la primera petición – tiempo max última petición</m:t>
        </m:r>
      </m:oMath>
      <w:r w:rsidR="00BF28B3">
        <w:t xml:space="preserve"> </w:t>
      </w:r>
    </w:p>
    <w:p w14:paraId="576DA43A" w14:textId="77777777" w:rsidR="00BF28B3" w:rsidRPr="00FC550F" w:rsidRDefault="00BF28B3" w:rsidP="00FC550F"/>
    <w:p w14:paraId="5D9E7CBA" w14:textId="6AAB2013" w:rsidR="0023717B" w:rsidRDefault="00E6604B" w:rsidP="0023717B">
      <w:pPr>
        <w:tabs>
          <w:tab w:val="left" w:pos="2258"/>
        </w:tabs>
      </w:pPr>
      <w:r>
        <w:t xml:space="preserve">Para calcular </w:t>
      </w:r>
      <w:r w:rsidRPr="00E6604B">
        <w:t>el número de lotes que serían necesarios para que el tiempo de respuesta se pueda expresar con al menos una precisión del 10% con un nivel de confianza del 95%</w:t>
      </w:r>
      <w:r>
        <w:t xml:space="preserve"> utilizamos la </w:t>
      </w:r>
      <w:r w:rsidR="002B5622">
        <w:t>fórmula:</w:t>
      </w:r>
    </w:p>
    <w:p w14:paraId="703AA14F" w14:textId="77777777" w:rsidR="00E6604B" w:rsidRDefault="00E6604B" w:rsidP="0023717B">
      <w:pPr>
        <w:tabs>
          <w:tab w:val="left" w:pos="2258"/>
        </w:tabs>
      </w:pPr>
    </w:p>
    <w:p w14:paraId="2823BF26" w14:textId="012F0BFF" w:rsidR="00E6604B" w:rsidRPr="004E4A12" w:rsidRDefault="00E6604B" w:rsidP="0023717B">
      <w:pPr>
        <w:tabs>
          <w:tab w:val="left" w:pos="2258"/>
        </w:tabs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;n-1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promedio*e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1,96*0,000552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0,032176663*0,1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=0,113111786</m:t>
          </m:r>
        </m:oMath>
      </m:oMathPara>
    </w:p>
    <w:p w14:paraId="582C547D" w14:textId="77777777" w:rsidR="004E4A12" w:rsidRPr="004E4A12" w:rsidRDefault="004E4A12" w:rsidP="004E4A12"/>
    <w:p w14:paraId="4A2B73A2" w14:textId="77777777" w:rsidR="004E4A12" w:rsidRPr="004E4A12" w:rsidRDefault="004E4A12" w:rsidP="004E4A12"/>
    <w:p w14:paraId="2469AC07" w14:textId="7A2E6577" w:rsidR="004E4A12" w:rsidRDefault="00374F30" w:rsidP="004E4A12">
      <w:pPr>
        <w:tabs>
          <w:tab w:val="left" w:pos="1567"/>
        </w:tabs>
      </w:pPr>
      <w:r>
        <w:t xml:space="preserve">Para el intervalo de confianza con la función </w:t>
      </w:r>
      <w:r w:rsidR="00897B2E" w:rsidRPr="00374F30">
        <w:rPr>
          <w:i/>
          <w:iCs/>
        </w:rPr>
        <w:t>INTERVALO.CONFIANZA. NORM</w:t>
      </w:r>
      <w:r w:rsidRPr="00374F30">
        <w:rPr>
          <w:i/>
          <w:iCs/>
        </w:rPr>
        <w:t xml:space="preserve"> </w:t>
      </w:r>
      <w:r w:rsidRPr="005367BD">
        <w:rPr>
          <w:i/>
          <w:iCs/>
        </w:rPr>
        <w:t>(</w:t>
      </w:r>
      <w:r>
        <w:rPr>
          <w:i/>
          <w:iCs/>
        </w:rPr>
        <w:t>alfa</w:t>
      </w:r>
      <w:r w:rsidRPr="005367BD">
        <w:rPr>
          <w:i/>
          <w:iCs/>
        </w:rPr>
        <w:t>;</w:t>
      </w:r>
      <w:r>
        <w:rPr>
          <w:i/>
          <w:iCs/>
        </w:rPr>
        <w:t>desv</w:t>
      </w:r>
      <w:r w:rsidRPr="005367BD">
        <w:rPr>
          <w:i/>
          <w:iCs/>
        </w:rPr>
        <w:t>;</w:t>
      </w:r>
      <w:r>
        <w:rPr>
          <w:i/>
          <w:iCs/>
        </w:rPr>
        <w:t>tamaño</w:t>
      </w:r>
      <w:r w:rsidRPr="005367BD">
        <w:rPr>
          <w:i/>
          <w:iCs/>
        </w:rPr>
        <w:t>)</w:t>
      </w:r>
      <w:r>
        <w:rPr>
          <w:i/>
          <w:iCs/>
        </w:rPr>
        <w:t xml:space="preserve"> </w:t>
      </w:r>
      <w:r>
        <w:t>tenemos que sumarle y restarle el valor a la media del tiempo de respuesta.</w:t>
      </w:r>
    </w:p>
    <w:p w14:paraId="1204E2E1" w14:textId="77777777" w:rsidR="00897B2E" w:rsidRDefault="00897B2E" w:rsidP="004E4A12">
      <w:pPr>
        <w:tabs>
          <w:tab w:val="left" w:pos="1567"/>
        </w:tabs>
      </w:pPr>
    </w:p>
    <w:tbl>
      <w:tblPr>
        <w:tblW w:w="2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400"/>
      </w:tblGrid>
      <w:tr w:rsidR="00897B2E" w:rsidRPr="00897B2E" w14:paraId="5D700AF4" w14:textId="77777777" w:rsidTr="00897B2E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6B4930" w14:textId="77777777" w:rsidR="00897B2E" w:rsidRPr="00897B2E" w:rsidRDefault="00897B2E" w:rsidP="00897B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B2E">
              <w:rPr>
                <w:rFonts w:ascii="Calibri" w:hAnsi="Calibri" w:cs="Calibri"/>
                <w:color w:val="000000"/>
                <w:sz w:val="22"/>
                <w:szCs w:val="22"/>
              </w:rPr>
              <w:t>Int. Conf. +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E39FA3" w14:textId="77777777" w:rsidR="00897B2E" w:rsidRPr="00897B2E" w:rsidRDefault="00897B2E" w:rsidP="00897B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B2E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897B2E" w:rsidRPr="00897B2E" w14:paraId="4A56204E" w14:textId="77777777" w:rsidTr="00897B2E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610B35" w14:textId="77777777" w:rsidR="00897B2E" w:rsidRPr="00897B2E" w:rsidRDefault="00897B2E" w:rsidP="00897B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B2E">
              <w:rPr>
                <w:rFonts w:ascii="Calibri" w:hAnsi="Calibri" w:cs="Calibri"/>
                <w:color w:val="000000"/>
                <w:sz w:val="22"/>
                <w:szCs w:val="22"/>
              </w:rPr>
              <w:t>Int. Conf. 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F7BE8D" w14:textId="77777777" w:rsidR="00897B2E" w:rsidRPr="00897B2E" w:rsidRDefault="00897B2E" w:rsidP="00897B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B2E">
              <w:rPr>
                <w:rFonts w:ascii="Calibri" w:hAnsi="Calibri" w:cs="Calibri"/>
                <w:color w:val="000000"/>
                <w:sz w:val="22"/>
                <w:szCs w:val="22"/>
              </w:rPr>
              <w:t>0,031692702</w:t>
            </w:r>
          </w:p>
        </w:tc>
      </w:tr>
    </w:tbl>
    <w:p w14:paraId="3DE7FC20" w14:textId="77777777" w:rsidR="00897B2E" w:rsidRDefault="00897B2E" w:rsidP="004E4A12">
      <w:pPr>
        <w:tabs>
          <w:tab w:val="left" w:pos="1567"/>
        </w:tabs>
      </w:pPr>
    </w:p>
    <w:p w14:paraId="76C8DC83" w14:textId="77777777" w:rsidR="00374F30" w:rsidRDefault="00374F30" w:rsidP="004E4A12">
      <w:pPr>
        <w:tabs>
          <w:tab w:val="left" w:pos="1567"/>
        </w:tabs>
      </w:pPr>
    </w:p>
    <w:p w14:paraId="014E6803" w14:textId="6136B479" w:rsidR="00374F30" w:rsidRDefault="00897B2E" w:rsidP="004E4A12">
      <w:pPr>
        <w:tabs>
          <w:tab w:val="left" w:pos="1567"/>
        </w:tabs>
      </w:pPr>
      <w:r>
        <w:t xml:space="preserve">Para el histograma utilizamos todos los tiempos de respuesta de todas las peticiones </w:t>
      </w:r>
      <w:r w:rsidR="00D743CB">
        <w:t>de la réplica</w:t>
      </w:r>
      <w:r>
        <w:t xml:space="preserve"> de 5 usuarios y representamos el histograma en frecuencias relativas.  </w:t>
      </w:r>
    </w:p>
    <w:p w14:paraId="5DD082B1" w14:textId="64A6E2A8" w:rsidR="00897B2E" w:rsidRDefault="00897B2E" w:rsidP="00897B2E">
      <w:pPr>
        <w:tabs>
          <w:tab w:val="left" w:pos="1567"/>
        </w:tabs>
        <w:jc w:val="center"/>
        <w:rPr>
          <w:noProof/>
        </w:rPr>
      </w:pPr>
    </w:p>
    <w:p w14:paraId="76CC7C4B" w14:textId="62576F56" w:rsidR="00EE2C90" w:rsidRDefault="00EE2C90" w:rsidP="00897B2E">
      <w:pPr>
        <w:tabs>
          <w:tab w:val="left" w:pos="1567"/>
        </w:tabs>
        <w:jc w:val="center"/>
      </w:pPr>
      <w:r>
        <w:rPr>
          <w:noProof/>
        </w:rPr>
        <w:drawing>
          <wp:inline distT="0" distB="0" distL="0" distR="0" wp14:anchorId="079D878A" wp14:editId="1055AA52">
            <wp:extent cx="2838267" cy="1663618"/>
            <wp:effectExtent l="0" t="0" r="635" b="0"/>
            <wp:docPr id="136572744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27443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33" cy="16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C3B" w14:textId="6293FCD5" w:rsidR="00BD64DA" w:rsidRDefault="00BD64DA" w:rsidP="00897B2E">
      <w:pPr>
        <w:tabs>
          <w:tab w:val="left" w:pos="1567"/>
        </w:tabs>
        <w:jc w:val="center"/>
      </w:pPr>
    </w:p>
    <w:p w14:paraId="29BE776C" w14:textId="7799FC5F" w:rsidR="00BD64DA" w:rsidRDefault="00BD64DA" w:rsidP="00897B2E">
      <w:pPr>
        <w:tabs>
          <w:tab w:val="left" w:pos="1567"/>
        </w:tabs>
        <w:jc w:val="center"/>
      </w:pPr>
    </w:p>
    <w:p w14:paraId="2316EF66" w14:textId="23219782" w:rsidR="0071230A" w:rsidRDefault="0071230A" w:rsidP="0071230A">
      <w:pPr>
        <w:pStyle w:val="Ttulo1"/>
        <w:rPr>
          <w:rFonts w:asciiTheme="minorHAnsi" w:hAnsiTheme="minorHAnsi" w:cstheme="minorHAnsi"/>
          <w:szCs w:val="32"/>
        </w:rPr>
      </w:pPr>
      <w:bookmarkStart w:id="7" w:name="_Toc179915746"/>
      <w:r w:rsidRPr="006D278E">
        <w:rPr>
          <w:rFonts w:asciiTheme="minorHAnsi" w:hAnsiTheme="minorHAnsi" w:cstheme="minorHAnsi"/>
          <w:szCs w:val="32"/>
        </w:rPr>
        <w:t xml:space="preserve">Tarea </w:t>
      </w:r>
      <w:r>
        <w:rPr>
          <w:rFonts w:asciiTheme="minorHAnsi" w:hAnsiTheme="minorHAnsi" w:cstheme="minorHAnsi"/>
          <w:szCs w:val="32"/>
        </w:rPr>
        <w:t>3</w:t>
      </w:r>
      <w:bookmarkEnd w:id="7"/>
      <w:r w:rsidRPr="006D278E">
        <w:rPr>
          <w:rFonts w:asciiTheme="minorHAnsi" w:hAnsiTheme="minorHAnsi" w:cstheme="minorHAnsi"/>
          <w:szCs w:val="32"/>
        </w:rPr>
        <w:t xml:space="preserve"> </w:t>
      </w:r>
    </w:p>
    <w:p w14:paraId="419B02F0" w14:textId="5023D873" w:rsidR="00F8483D" w:rsidRDefault="00F8483D" w:rsidP="00F8483D">
      <w:pPr>
        <w:tabs>
          <w:tab w:val="left" w:pos="1567"/>
          <w:tab w:val="left" w:pos="7592"/>
        </w:tabs>
      </w:pPr>
      <w:r>
        <w:t xml:space="preserve">Teniendo en cuenta el histograma y el análisis </w:t>
      </w:r>
      <w:r w:rsidR="00FD2645">
        <w:t>estadístico-realizados</w:t>
      </w:r>
      <w:r>
        <w:t>, deducimos que sigue una</w:t>
      </w:r>
      <w:r w:rsidR="00DB1537">
        <w:t xml:space="preserve"> </w:t>
      </w:r>
      <w:r>
        <w:t xml:space="preserve">distribución </w:t>
      </w:r>
      <w:r w:rsidR="00FD2645">
        <w:t>normal</w:t>
      </w:r>
      <w:r>
        <w:t xml:space="preserve">, debido a que </w:t>
      </w:r>
      <w:r w:rsidR="00EE2C90">
        <w:t>el valor mas frecuente (moda) se encuentra en el medio y posee 2 colas descendentes a los lados formando así una campana simétrica.</w:t>
      </w:r>
    </w:p>
    <w:p w14:paraId="7AB4B681" w14:textId="77777777" w:rsidR="00F8483D" w:rsidRDefault="00F8483D" w:rsidP="00F8483D">
      <w:pPr>
        <w:tabs>
          <w:tab w:val="left" w:pos="1567"/>
          <w:tab w:val="left" w:pos="7592"/>
        </w:tabs>
      </w:pPr>
    </w:p>
    <w:p w14:paraId="508BBF5A" w14:textId="77777777" w:rsidR="00F8483D" w:rsidRDefault="00F8483D" w:rsidP="00F8483D">
      <w:pPr>
        <w:tabs>
          <w:tab w:val="left" w:pos="1567"/>
          <w:tab w:val="left" w:pos="7592"/>
        </w:tabs>
      </w:pPr>
    </w:p>
    <w:p w14:paraId="72CC760B" w14:textId="77777777" w:rsidR="00F8483D" w:rsidRDefault="00F8483D" w:rsidP="00F8483D">
      <w:pPr>
        <w:tabs>
          <w:tab w:val="left" w:pos="1567"/>
        </w:tabs>
      </w:pPr>
      <w:r>
        <w:t>Para confirmarlo, hemos usado la función DISTR.NORM con los siguientes valores:</w:t>
      </w:r>
    </w:p>
    <w:p w14:paraId="28D9816E" w14:textId="0B0119F9" w:rsidR="00F8483D" w:rsidRDefault="00F8483D" w:rsidP="00F8483D">
      <w:pPr>
        <w:tabs>
          <w:tab w:val="left" w:pos="1567"/>
        </w:tabs>
      </w:pPr>
      <w:r>
        <w:t>X: Cada uno de los valores de la Clase.</w:t>
      </w:r>
    </w:p>
    <w:p w14:paraId="3B470F22" w14:textId="444E09CC" w:rsidR="00F8483D" w:rsidRDefault="00F8483D" w:rsidP="00F8483D">
      <w:pPr>
        <w:tabs>
          <w:tab w:val="left" w:pos="1567"/>
        </w:tabs>
      </w:pPr>
      <w:r>
        <w:t>Media: Calculada con el análisis estadístico del histograma para 5 usuarios.</w:t>
      </w:r>
    </w:p>
    <w:p w14:paraId="4E42E4E0" w14:textId="7681FB6E" w:rsidR="00F8483D" w:rsidRDefault="00F8483D" w:rsidP="00F8483D">
      <w:pPr>
        <w:tabs>
          <w:tab w:val="left" w:pos="1567"/>
        </w:tabs>
      </w:pPr>
      <w:r>
        <w:t>Desviación típica: Calculada con el análisis estadístico del histograma para</w:t>
      </w:r>
      <w:r w:rsidR="00EE2C90">
        <w:t xml:space="preserve"> </w:t>
      </w:r>
      <w:r>
        <w:t>5 usuarios.</w:t>
      </w:r>
    </w:p>
    <w:p w14:paraId="4FF4CF6B" w14:textId="1B4C4A7E" w:rsidR="00F8483D" w:rsidRDefault="00F8483D" w:rsidP="00F8483D">
      <w:pPr>
        <w:tabs>
          <w:tab w:val="left" w:pos="1567"/>
        </w:tabs>
      </w:pPr>
      <w:r>
        <w:t>Acumulado: En este caso será FALSO ya que la función así devolverá el valor</w:t>
      </w:r>
      <w:r w:rsidR="00EE2C90">
        <w:t xml:space="preserve"> </w:t>
      </w:r>
      <w:r>
        <w:t>en el punto específico.</w:t>
      </w:r>
    </w:p>
    <w:p w14:paraId="1452149A" w14:textId="77777777" w:rsidR="00DB1537" w:rsidRDefault="00DB1537" w:rsidP="00F8483D">
      <w:pPr>
        <w:tabs>
          <w:tab w:val="left" w:pos="1567"/>
        </w:tabs>
      </w:pPr>
    </w:p>
    <w:p w14:paraId="2E251455" w14:textId="2D115078" w:rsidR="007A55A6" w:rsidRDefault="00EE2C90" w:rsidP="007A55A6">
      <w:pPr>
        <w:tabs>
          <w:tab w:val="left" w:pos="1567"/>
        </w:tabs>
        <w:jc w:val="center"/>
      </w:pPr>
      <w:r>
        <w:rPr>
          <w:noProof/>
        </w:rPr>
        <w:drawing>
          <wp:inline distT="0" distB="0" distL="0" distR="0" wp14:anchorId="0C48D9D3" wp14:editId="0DFD8A6A">
            <wp:extent cx="3311471" cy="2082472"/>
            <wp:effectExtent l="0" t="0" r="3810" b="0"/>
            <wp:docPr id="1223038815" name="Imagen 1" descr="Gráfico, Gráfico de lín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8815" name="Imagen 1" descr="Gráfico, Gráfico de líne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072" cy="20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27E" w14:textId="77777777" w:rsidR="00DB1537" w:rsidRDefault="00DB1537" w:rsidP="00F8483D">
      <w:pPr>
        <w:tabs>
          <w:tab w:val="left" w:pos="1567"/>
        </w:tabs>
      </w:pPr>
    </w:p>
    <w:p w14:paraId="34FC249D" w14:textId="25F09031" w:rsidR="00F8483D" w:rsidRDefault="00F8483D" w:rsidP="00F8483D">
      <w:pPr>
        <w:tabs>
          <w:tab w:val="left" w:pos="1567"/>
        </w:tabs>
      </w:pPr>
      <w:r>
        <w:t>Al usar los valores resultantes para hacer una gráfica</w:t>
      </w:r>
      <w:r w:rsidR="00EE2C90">
        <w:t xml:space="preserve"> y analizándola, podemos confirmar que sigue una distribución normal como habíamos deducido en un principio.</w:t>
      </w:r>
    </w:p>
    <w:p w14:paraId="4FE0374E" w14:textId="0AC77692" w:rsidR="00D743CB" w:rsidRPr="004E4A12" w:rsidRDefault="00D743CB" w:rsidP="00F8483D">
      <w:pPr>
        <w:tabs>
          <w:tab w:val="left" w:pos="1567"/>
        </w:tabs>
        <w:jc w:val="right"/>
      </w:pPr>
    </w:p>
    <w:sectPr w:rsidR="00D743CB" w:rsidRPr="004E4A12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B9"/>
    <w:rsid w:val="00057D65"/>
    <w:rsid w:val="00086306"/>
    <w:rsid w:val="00097FA6"/>
    <w:rsid w:val="000A7777"/>
    <w:rsid w:val="000C0442"/>
    <w:rsid w:val="000E7B1D"/>
    <w:rsid w:val="000F560F"/>
    <w:rsid w:val="000F7E25"/>
    <w:rsid w:val="00101C80"/>
    <w:rsid w:val="001059E9"/>
    <w:rsid w:val="00115092"/>
    <w:rsid w:val="00182602"/>
    <w:rsid w:val="001827C8"/>
    <w:rsid w:val="00182958"/>
    <w:rsid w:val="001B7FF8"/>
    <w:rsid w:val="001C3148"/>
    <w:rsid w:val="001D3012"/>
    <w:rsid w:val="001E4EFA"/>
    <w:rsid w:val="00200CA8"/>
    <w:rsid w:val="0021315D"/>
    <w:rsid w:val="00221310"/>
    <w:rsid w:val="0023717B"/>
    <w:rsid w:val="00260F03"/>
    <w:rsid w:val="00270258"/>
    <w:rsid w:val="00282DF6"/>
    <w:rsid w:val="002B5622"/>
    <w:rsid w:val="00311953"/>
    <w:rsid w:val="00316CF4"/>
    <w:rsid w:val="00332005"/>
    <w:rsid w:val="00336680"/>
    <w:rsid w:val="00341E5E"/>
    <w:rsid w:val="00343DE6"/>
    <w:rsid w:val="00374F30"/>
    <w:rsid w:val="003C3CE3"/>
    <w:rsid w:val="004A0C5C"/>
    <w:rsid w:val="004E4A12"/>
    <w:rsid w:val="004E775D"/>
    <w:rsid w:val="004F44C8"/>
    <w:rsid w:val="005168B4"/>
    <w:rsid w:val="005367BD"/>
    <w:rsid w:val="005545C0"/>
    <w:rsid w:val="00567812"/>
    <w:rsid w:val="005A02A4"/>
    <w:rsid w:val="005E6448"/>
    <w:rsid w:val="00611345"/>
    <w:rsid w:val="00615947"/>
    <w:rsid w:val="0063761D"/>
    <w:rsid w:val="006D278E"/>
    <w:rsid w:val="006E32F9"/>
    <w:rsid w:val="0071230A"/>
    <w:rsid w:val="00712B33"/>
    <w:rsid w:val="00735DC1"/>
    <w:rsid w:val="00755FE5"/>
    <w:rsid w:val="00774AE8"/>
    <w:rsid w:val="00776791"/>
    <w:rsid w:val="0079429C"/>
    <w:rsid w:val="00796369"/>
    <w:rsid w:val="007A4515"/>
    <w:rsid w:val="007A55A6"/>
    <w:rsid w:val="007C76F4"/>
    <w:rsid w:val="007D431E"/>
    <w:rsid w:val="007E40C6"/>
    <w:rsid w:val="007F394D"/>
    <w:rsid w:val="00897B2E"/>
    <w:rsid w:val="008A339C"/>
    <w:rsid w:val="008C3CD0"/>
    <w:rsid w:val="00976B6C"/>
    <w:rsid w:val="009932A9"/>
    <w:rsid w:val="009B7922"/>
    <w:rsid w:val="00A0639A"/>
    <w:rsid w:val="00A25CF1"/>
    <w:rsid w:val="00A3205D"/>
    <w:rsid w:val="00A75CD0"/>
    <w:rsid w:val="00A93C15"/>
    <w:rsid w:val="00A95B2F"/>
    <w:rsid w:val="00AA3A70"/>
    <w:rsid w:val="00AB039A"/>
    <w:rsid w:val="00AC2EEE"/>
    <w:rsid w:val="00AE247B"/>
    <w:rsid w:val="00AE350B"/>
    <w:rsid w:val="00AF402C"/>
    <w:rsid w:val="00B03377"/>
    <w:rsid w:val="00B13591"/>
    <w:rsid w:val="00B6396A"/>
    <w:rsid w:val="00BA6755"/>
    <w:rsid w:val="00BC4BB6"/>
    <w:rsid w:val="00BD0FB9"/>
    <w:rsid w:val="00BD64DA"/>
    <w:rsid w:val="00BF28B3"/>
    <w:rsid w:val="00C432B9"/>
    <w:rsid w:val="00C53D1E"/>
    <w:rsid w:val="00C91055"/>
    <w:rsid w:val="00CB1B0E"/>
    <w:rsid w:val="00CC0443"/>
    <w:rsid w:val="00CD17CB"/>
    <w:rsid w:val="00CF1DF9"/>
    <w:rsid w:val="00D04D2C"/>
    <w:rsid w:val="00D234B9"/>
    <w:rsid w:val="00D42AF5"/>
    <w:rsid w:val="00D444D6"/>
    <w:rsid w:val="00D51EFD"/>
    <w:rsid w:val="00D743CB"/>
    <w:rsid w:val="00D908C4"/>
    <w:rsid w:val="00DB1537"/>
    <w:rsid w:val="00DC5B5B"/>
    <w:rsid w:val="00DF1CBC"/>
    <w:rsid w:val="00E06982"/>
    <w:rsid w:val="00E267D5"/>
    <w:rsid w:val="00E30B5F"/>
    <w:rsid w:val="00E53831"/>
    <w:rsid w:val="00E64759"/>
    <w:rsid w:val="00E6604B"/>
    <w:rsid w:val="00EB0065"/>
    <w:rsid w:val="00ED6101"/>
    <w:rsid w:val="00EE2C90"/>
    <w:rsid w:val="00F41839"/>
    <w:rsid w:val="00F50F14"/>
    <w:rsid w:val="00F61F3D"/>
    <w:rsid w:val="00F647CD"/>
    <w:rsid w:val="00F8483D"/>
    <w:rsid w:val="00FB2B7E"/>
    <w:rsid w:val="00FC550F"/>
    <w:rsid w:val="00FD2645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6396A27"/>
  <w15:chartTrackingRefBased/>
  <w15:docId w15:val="{850B0BA6-A58D-46C7-81B1-8470F905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120" w:after="120"/>
      <w:jc w:val="both"/>
    </w:pPr>
  </w:style>
  <w:style w:type="character" w:styleId="Hipervnculo">
    <w:name w:val="Hyperlink"/>
    <w:uiPriority w:val="99"/>
    <w:rsid w:val="00D234B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6781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3">
    <w:name w:val="toc 3"/>
    <w:basedOn w:val="Normal"/>
    <w:next w:val="Normal"/>
    <w:autoRedefine/>
    <w:uiPriority w:val="39"/>
    <w:rsid w:val="00567812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rsid w:val="00567812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67812"/>
    <w:pPr>
      <w:spacing w:after="100"/>
      <w:ind w:left="200"/>
    </w:pPr>
  </w:style>
  <w:style w:type="paragraph" w:styleId="Ttulo">
    <w:name w:val="Title"/>
    <w:basedOn w:val="Normal"/>
    <w:next w:val="Normal"/>
    <w:link w:val="TtuloCar"/>
    <w:qFormat/>
    <w:rsid w:val="005678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56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rsid w:val="0056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BC4B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932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blo\Desktop\PL3_EQ2_practica3\CES\PLX-EQY_CES_datos_practica3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Histograma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7314129483814522"/>
          <c:y val="0.2901900624490904"/>
          <c:w val="0.79630314960629922"/>
          <c:h val="0.282936193320662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Tarea2!$J$19:$J$35</c:f>
              <c:strCache>
                <c:ptCount val="17"/>
                <c:pt idx="0">
                  <c:v>0,022</c:v>
                </c:pt>
                <c:pt idx="1">
                  <c:v>0,0275</c:v>
                </c:pt>
                <c:pt idx="2">
                  <c:v>0,033</c:v>
                </c:pt>
                <c:pt idx="3">
                  <c:v>0,0385</c:v>
                </c:pt>
                <c:pt idx="4">
                  <c:v>0,044</c:v>
                </c:pt>
                <c:pt idx="5">
                  <c:v>0,0495</c:v>
                </c:pt>
                <c:pt idx="6">
                  <c:v>0,055</c:v>
                </c:pt>
                <c:pt idx="7">
                  <c:v>0,0605</c:v>
                </c:pt>
                <c:pt idx="8">
                  <c:v>0,066</c:v>
                </c:pt>
                <c:pt idx="9">
                  <c:v>0,0715</c:v>
                </c:pt>
                <c:pt idx="10">
                  <c:v>0,077</c:v>
                </c:pt>
                <c:pt idx="11">
                  <c:v>0,0825</c:v>
                </c:pt>
                <c:pt idx="12">
                  <c:v>0,088</c:v>
                </c:pt>
                <c:pt idx="13">
                  <c:v>0,0935</c:v>
                </c:pt>
                <c:pt idx="14">
                  <c:v>0,099</c:v>
                </c:pt>
                <c:pt idx="15">
                  <c:v>0,1045</c:v>
                </c:pt>
                <c:pt idx="16">
                  <c:v>y mayor...</c:v>
                </c:pt>
              </c:strCache>
            </c:strRef>
          </c:cat>
          <c:val>
            <c:numRef>
              <c:f>Tarea2!$L$19:$L$35</c:f>
              <c:numCache>
                <c:formatCode>General</c:formatCode>
                <c:ptCount val="17"/>
                <c:pt idx="0">
                  <c:v>0</c:v>
                </c:pt>
                <c:pt idx="1">
                  <c:v>6.9008418695309581E-3</c:v>
                </c:pt>
                <c:pt idx="2">
                  <c:v>2.5438560112802221E-2</c:v>
                </c:pt>
                <c:pt idx="3">
                  <c:v>4.3909924107327997E-2</c:v>
                </c:pt>
                <c:pt idx="4">
                  <c:v>9.1925517355783193E-2</c:v>
                </c:pt>
                <c:pt idx="5">
                  <c:v>0.12015925019698917</c:v>
                </c:pt>
                <c:pt idx="6">
                  <c:v>0.10557790403516776</c:v>
                </c:pt>
                <c:pt idx="7">
                  <c:v>0.12787293161365237</c:v>
                </c:pt>
                <c:pt idx="8">
                  <c:v>0.121710280761415</c:v>
                </c:pt>
                <c:pt idx="9">
                  <c:v>8.6210757682577868E-2</c:v>
                </c:pt>
                <c:pt idx="10">
                  <c:v>8.1715257330070915E-2</c:v>
                </c:pt>
                <c:pt idx="11">
                  <c:v>6.5873180442085177E-2</c:v>
                </c:pt>
                <c:pt idx="12">
                  <c:v>4.3403972960643633E-2</c:v>
                </c:pt>
                <c:pt idx="13">
                  <c:v>3.5540994484303076E-2</c:v>
                </c:pt>
                <c:pt idx="14">
                  <c:v>2.6541699498195993E-2</c:v>
                </c:pt>
                <c:pt idx="15">
                  <c:v>1.721892754945465E-2</c:v>
                </c:pt>
                <c:pt idx="16">
                  <c:v>0.10145564633185419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6-419B-9606-83FA913E6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4975408"/>
        <c:axId val="234977328"/>
      </c:barChart>
      <c:catAx>
        <c:axId val="23497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clases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4977328"/>
        <c:crosses val="autoZero"/>
        <c:auto val="1"/>
        <c:lblAlgn val="ctr"/>
        <c:lblOffset val="100"/>
        <c:noMultiLvlLbl val="0"/>
      </c:catAx>
      <c:valAx>
        <c:axId val="2349773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frecuemncia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4975408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5EC9-8422-4D05-8511-5CB090DB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de Oviedo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</dc:creator>
  <cp:keywords/>
  <cp:lastModifiedBy>Pelayo Iglesias Manzano</cp:lastModifiedBy>
  <cp:revision>4</cp:revision>
  <cp:lastPrinted>2024-09-24T15:40:00Z</cp:lastPrinted>
  <dcterms:created xsi:type="dcterms:W3CDTF">2024-10-15T18:19:00Z</dcterms:created>
  <dcterms:modified xsi:type="dcterms:W3CDTF">2024-10-16T14:51:00Z</dcterms:modified>
</cp:coreProperties>
</file>