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Resumen: Acceso Móvil de Banda Ancha</w:t>
      </w:r>
    </w:p>
    <w:p>
      <w:pPr>
        <w:pStyle w:val="Heading1"/>
      </w:pPr>
      <w:r>
        <w:t>1. Acceso Móvil de Banda Ancha</w:t>
      </w:r>
    </w:p>
    <w:p>
      <w:r>
        <w:t>La evolución de las redes móviles ha permitido el acceso a banda ancha en movilidad. Las redes móviles han avanzado desde 1G (voz analógica) hasta 5G (baja latencia y alta velocidad).</w:t>
        <w:br/>
        <w:br/>
        <w:t>1G:</w:t>
        <w:br/>
        <w:t>- Voz analógica.</w:t>
        <w:br/>
        <w:t>- Uso ineficiente del espectro y baja capacidad.</w:t>
        <w:br/>
        <w:br/>
        <w:t>2G (GSM):</w:t>
        <w:br/>
        <w:t>- Voz digital, SMS, TDMA.</w:t>
        <w:br/>
        <w:t>- Problemas para transmisión de datos (9.6 kbps).</w:t>
        <w:br/>
        <w:br/>
        <w:t>2.5G (GPRS):</w:t>
        <w:br/>
        <w:t>- Conmutación de paquetes.</w:t>
        <w:br/>
        <w:t>- Mejor uso de recursos, tarifas por volumen de datos.</w:t>
        <w:br/>
        <w:t>- Arquitectura con PCU, SGSN, GGSN.</w:t>
        <w:br/>
        <w:br/>
        <w:t>3G (UMTS):</w:t>
        <w:br/>
        <w:t>- WCDMA, hasta 2 Mbps.</w:t>
        <w:br/>
        <w:t>- Soporte QoS y servicios diferenciados.</w:t>
        <w:br/>
        <w:t>- Arquitectura con Nodo B, RNC, SGSN/GGSN.</w:t>
        <w:br/>
        <w:br/>
        <w:t>HSPA / HSPA+:</w:t>
        <w:br/>
        <w:t>- HSDPA/HSUPA: hasta 14.4 Mbps / 5.7 Mbps.</w:t>
        <w:br/>
        <w:t>- Evolución hacia LTE.</w:t>
        <w:br/>
        <w:br/>
        <w:t>4G (LTE):</w:t>
        <w:br/>
        <w:t>- Arquitectura todo IP.</w:t>
        <w:br/>
        <w:t>- Velocidades superiores a 100 Mbps.</w:t>
        <w:br/>
        <w:t>- Baja latencia (&lt;10 ms).</w:t>
        <w:br/>
        <w:t>- EUTRAN (eNB) y EPC (MME, SGW, PGW).</w:t>
        <w:br/>
        <w:br/>
        <w:t>5G:</w:t>
        <w:br/>
        <w:t>- Velocidades &gt; 1 Gbps, latencia ~1 ms.</w:t>
        <w:br/>
        <w:t>- Uso en IoT, vehículos autónomos, realidad virtual.</w:t>
        <w:br/>
        <w:t>- Operación en nuevas bandas: 700 MHz, 3.5 GHz, 26 GHz.</w:t>
        <w:br/>
        <w:t>- Soporte a comunicaciones masivas tipo máquina (M2M) y servicios críticos.</w:t>
        <w:br/>
        <w:br/>
        <w:t>Tendencias:</w:t>
        <w:br/>
        <w:t>- Alta implantación (más líneas móviles que fijas).</w:t>
        <w:br/>
        <w:t>- Transformación digital impulsada por 5G.</w:t>
        <w:br/>
        <w:t>- Plan Nacional 5G para impulsar despliegue y aplicaciones futuras.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