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Resumen: Redes Inalámbricas WLAN y Redes de Cable DOCSIS</w:t>
      </w:r>
    </w:p>
    <w:p>
      <w:pPr>
        <w:pStyle w:val="Heading1"/>
      </w:pPr>
      <w:r>
        <w:t>1. Redes Inalámbricas WLAN</w:t>
      </w:r>
    </w:p>
    <w:p>
      <w:r>
        <w:t>Las WLAN (Wireless Local Area Networks) son redes LAN sin cables que usan bandas de frecuencia sin licencia (2.4 GHz, 5 GHz y más recientemente 6 GHz). Se clasifican en:</w:t>
        <w:br/>
        <w:t>- Infraestructura: uso de puntos de acceso (AP).</w:t>
        <w:br/>
        <w:t>- Ad-Hoc (MANETs): sin infraestructura, comunicación directa entre dispositivos.</w:t>
        <w:br/>
        <w:br/>
        <w:t>Estándares IEEE 802 Wireless:</w:t>
        <w:br/>
        <w:t>- IEEE 802.11 es el estándar principal para WLAN (WiFi).</w:t>
        <w:br/>
        <w:t>- Evolución desde 802.11 (1997, 1–2 Mbps) hasta 802.11be (WiFi 7, 2024, hasta 46 Gbps).</w:t>
        <w:br/>
        <w:br/>
        <w:t>Arquitectura WLAN:</w:t>
        <w:br/>
        <w:t>- Componentes: estaciones, APs, medio inalámbrico, sistema de distribución.</w:t>
        <w:br/>
        <w:t>- Modos: BSS (básico) y ESS (extendido).</w:t>
        <w:br/>
        <w:br/>
        <w:t>Control de Acceso al Medio (MAC):</w:t>
        <w:br/>
        <w:t>- CSMA/CA con RTS/CTS y ACK.</w:t>
        <w:br/>
        <w:t>- Problemas resueltos: terminal oculto, nodo expuesto, half-duplex.</w:t>
        <w:br/>
        <w:t>- Modos DCF, PCF y HCF.</w:t>
        <w:br/>
        <w:br/>
        <w:t>Gestión de Conexiones:</w:t>
        <w:br/>
        <w:t>- Fases: autenticación, asociación, roaming.</w:t>
        <w:br/>
        <w:t>- Tramas beacon y escaneo activo/pasivo.</w:t>
        <w:br/>
        <w:br/>
        <w:t>Nivel físico (PHY):</w:t>
        <w:br/>
        <w:t>- Subcapas: PLCP y PMD.</w:t>
        <w:br/>
        <w:t>- Bandas: 2.4 GHz (más alcance), 5 GHz (más canales), 6 GHz (WiFi 7).</w:t>
        <w:br/>
        <w:t>- Modulaciones: BPSK, QPSK, QAM.</w:t>
        <w:br/>
        <w:br/>
        <w:t>IEEE 802.11n (WiFi 4):</w:t>
        <w:br/>
        <w:t>- MIMO, canales de 40MHz, agregación y concatenación de tramas.</w:t>
        <w:br/>
        <w:t>- Block ACK y compatibilidad con 802.11a/b/g.</w:t>
        <w:br/>
      </w:r>
    </w:p>
    <w:p>
      <w:pPr>
        <w:pStyle w:val="Heading1"/>
      </w:pPr>
      <w:r>
        <w:t>2. Redes de Cable: Protocolo DOCSIS</w:t>
      </w:r>
    </w:p>
    <w:p>
      <w:r>
        <w:t>Las redes HFC combinan fibra óptica y coaxial, usadas inicialmente para TV por cable. DOCSIS (Data Over Cable Service Interface Specification) permite servicios de datos sobre estas redes.</w:t>
        <w:br/>
        <w:br/>
        <w:t>Arquitectura HFC:</w:t>
        <w:br/>
        <w:t>- Cabecera regional (Headend) con CMTS.</w:t>
        <w:br/>
        <w:t>- Nodos ópticos convierten señales entre óptico y eléctrico.</w:t>
        <w:br/>
        <w:t>- Cable módem (CM) en casa del cliente.</w:t>
        <w:br/>
        <w:t>- Transmisión asimétrica, estructura jerárquica y redundante.</w:t>
        <w:br/>
        <w:br/>
        <w:t>Protocolo DOCSIS:</w:t>
        <w:br/>
        <w:t>- Cubre capas PHY y MAC.</w:t>
        <w:br/>
        <w:t>- PHY: modulaciones QPSK/QAM, bandas DS (88–860 MHz) y US (5–65 MHz).</w:t>
        <w:br/>
        <w:t>- EuroDOCSIS usa canales de 8 MHz (más capacidad).</w:t>
        <w:br/>
        <w:br/>
        <w:t>MAC:</w:t>
        <w:br/>
        <w:t>- MAPs enviados por CMTS asignan slots de subida.</w:t>
        <w:br/>
        <w:t>- Fases: ranging, transferencia.</w:t>
        <w:br/>
        <w:br/>
        <w:t>QoS:</w:t>
        <w:br/>
        <w:t>- Modos: UGS (voz), rtPS (vídeo), nrtPS (FTP), UGS-AD (VoIP con silencio), Best Effort.</w:t>
        <w:br/>
        <w:br/>
        <w:t>Evolución DOCSIS:</w:t>
        <w:br/>
        <w:t>- 1.0: básico; 1.1: QoS; 2.0: mejor simetría; 3.0: channel bonding; 3.1: hasta 10 Gbps DS.</w:t>
        <w:br/>
        <w:br/>
        <w:t>Conclusión:</w:t>
        <w:br/>
        <w:t>DOCSIS permite usar redes coaxiales para servicios de banda ancha con QoS y eficiencia, aunque en declive frente a FTTH.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