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0D" w:rsidRPr="00372801" w:rsidRDefault="00BE5F0D" w:rsidP="00BF16FA">
      <w:pPr>
        <w:bidi/>
        <w:rPr>
          <w:rFonts w:ascii="IRANSansWeb(FaNum)" w:hAnsi="IRANSansWeb(FaNum)" w:cs="IRANSansWeb(FaNum)"/>
          <w:b/>
          <w:bCs/>
          <w:sz w:val="28"/>
          <w:szCs w:val="28"/>
          <w:rtl/>
          <w:lang w:bidi="fa-IR"/>
        </w:rPr>
      </w:pPr>
      <w:r w:rsidRPr="00372801">
        <w:rPr>
          <w:rFonts w:ascii="IRANSansWeb(FaNum)" w:hAnsi="IRANSansWeb(FaNum)" w:cs="IRANSansWeb(FaNum)"/>
          <w:b/>
          <w:bCs/>
          <w:sz w:val="28"/>
          <w:szCs w:val="28"/>
          <w:rtl/>
          <w:lang w:bidi="fa-IR"/>
        </w:rPr>
        <w:t xml:space="preserve">کامپوننت </w:t>
      </w:r>
      <w:r w:rsidR="00BF16FA" w:rsidRPr="00372801">
        <w:rPr>
          <w:rFonts w:ascii="IRANSansWeb(FaNum)" w:hAnsi="IRANSansWeb(FaNum)" w:cs="IRANSansWeb(FaNum)"/>
          <w:b/>
          <w:bCs/>
          <w:sz w:val="28"/>
          <w:szCs w:val="28"/>
          <w:rtl/>
          <w:lang w:bidi="fa-IR"/>
        </w:rPr>
        <w:t xml:space="preserve">تجمیع </w:t>
      </w:r>
      <w:r w:rsidR="00347611" w:rsidRPr="00372801">
        <w:rPr>
          <w:rFonts w:ascii="IRANSansWeb(FaNum)" w:hAnsi="IRANSansWeb(FaNum)" w:cs="IRANSansWeb(FaNum)"/>
          <w:b/>
          <w:bCs/>
          <w:sz w:val="28"/>
          <w:szCs w:val="28"/>
          <w:rtl/>
          <w:lang w:bidi="fa-IR"/>
        </w:rPr>
        <w:t xml:space="preserve">ویجت‌ها : </w:t>
      </w:r>
    </w:p>
    <w:p w:rsidR="00BF16FA" w:rsidRPr="00372801" w:rsidRDefault="00BF16FA" w:rsidP="00BF16FA">
      <w:pPr>
        <w:bidi/>
        <w:rPr>
          <w:rFonts w:ascii="IRANSansWeb(FaNum)" w:hAnsi="IRANSansWeb(FaNum)" w:cs="IRANSansWeb(FaNum)"/>
          <w:rtl/>
          <w:lang w:bidi="fa-IR"/>
        </w:rPr>
      </w:pPr>
      <w:r w:rsidRPr="00372801">
        <w:rPr>
          <w:rFonts w:ascii="IRANSansWeb(FaNum)" w:hAnsi="IRANSansWeb(FaNum)" w:cs="IRANSansWeb(FaNum)"/>
          <w:rtl/>
          <w:lang w:bidi="fa-IR"/>
        </w:rPr>
        <w:t xml:space="preserve">این کامپوننت برای تجمیع چند ویجت استفاده می‌شود ، به این صورت که در لحظه لود شدن صفحه ابتدا ویجت اول نمایش داده میشود </w:t>
      </w:r>
      <w:r w:rsidR="00372801">
        <w:rPr>
          <w:rFonts w:ascii="IRANSansWeb(FaNum)" w:hAnsi="IRANSansWeb(FaNum)" w:cs="IRANSansWeb(FaNum)" w:hint="cs"/>
          <w:rtl/>
          <w:lang w:bidi="fa-IR"/>
        </w:rPr>
        <w:t xml:space="preserve">(کاربر تعیین می‌کند اولین ویجت کدام است ) </w:t>
      </w:r>
      <w:r w:rsidRPr="00372801">
        <w:rPr>
          <w:rFonts w:ascii="IRANSansWeb(FaNum)" w:hAnsi="IRANSansWeb(FaNum)" w:cs="IRANSansWeb(FaNum)"/>
          <w:rtl/>
          <w:lang w:bidi="fa-IR"/>
        </w:rPr>
        <w:t>و با توجه به سیگنال های مختلفی که ویجت اول ارسال می‌کند ، سایر ویجت‌ها فعال میشوند.</w:t>
      </w:r>
    </w:p>
    <w:p w:rsidR="00BF16FA" w:rsidRDefault="00BF16FA" w:rsidP="00156116">
      <w:pPr>
        <w:bidi/>
        <w:rPr>
          <w:rFonts w:ascii="IRANSansWeb(FaNum)" w:hAnsi="IRANSansWeb(FaNum)" w:cs="IRANSansWeb(FaNum)"/>
          <w:rtl/>
          <w:lang w:bidi="fa-IR"/>
        </w:rPr>
      </w:pPr>
      <w:r w:rsidRPr="00372801">
        <w:rPr>
          <w:rFonts w:ascii="IRANSansWeb(FaNum)" w:hAnsi="IRANSansWeb(FaNum)" w:cs="IRANSansWeb(FaNum)"/>
          <w:rtl/>
          <w:lang w:bidi="fa-IR"/>
        </w:rPr>
        <w:t>برای این منظور لازم است که</w:t>
      </w:r>
      <w:r w:rsidR="00156116">
        <w:rPr>
          <w:rFonts w:ascii="IRANSansWeb(FaNum)" w:hAnsi="IRANSansWeb(FaNum)" w:cs="IRANSansWeb(FaNum)" w:hint="cs"/>
          <w:rtl/>
          <w:lang w:bidi="fa-IR"/>
        </w:rPr>
        <w:t xml:space="preserve"> ابتدا ویجت‌ها طراحی شوند ، سپس </w:t>
      </w:r>
      <w:r w:rsidRPr="00372801">
        <w:rPr>
          <w:rFonts w:ascii="IRANSansWeb(FaNum)" w:hAnsi="IRANSansWeb(FaNum)" w:cs="IRANSansWeb(FaNum)"/>
          <w:rtl/>
          <w:lang w:bidi="fa-IR"/>
        </w:rPr>
        <w:t xml:space="preserve"> در ورودی دستور یه آبجکت به عنوان </w:t>
      </w:r>
      <w:r w:rsidRPr="00372801">
        <w:rPr>
          <w:rFonts w:ascii="IRANSansWeb(FaNum)" w:hAnsi="IRANSansWeb(FaNum)" w:cs="IRANSansWeb(FaNum)"/>
          <w:lang w:bidi="fa-IR"/>
        </w:rPr>
        <w:t>options</w:t>
      </w:r>
      <w:r w:rsidRPr="00372801">
        <w:rPr>
          <w:rFonts w:ascii="IRANSansWeb(FaNum)" w:hAnsi="IRANSansWeb(FaNum)" w:cs="IRANSansWeb(FaNum)"/>
          <w:rtl/>
          <w:lang w:bidi="fa-IR"/>
        </w:rPr>
        <w:t xml:space="preserve"> به کامپوننت ارسال شود که مانند زیر می‌باشد : 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lang w:bidi="fa-IR"/>
        </w:rPr>
        <w:t xml:space="preserve">    </w:t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>const options = {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"widgets":[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{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"id":"widget1",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"mainWidget" : 1,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"title":"</w:t>
      </w:r>
      <w:r w:rsidRPr="00A366C1">
        <w:rPr>
          <w:rFonts w:ascii="IRANSansWeb(FaNum)" w:hAnsi="IRANSansWeb(FaNum)" w:cs="IRANSansWeb(FaNum)"/>
          <w:sz w:val="20"/>
          <w:szCs w:val="20"/>
          <w:rtl/>
          <w:lang w:bidi="fa-IR"/>
        </w:rPr>
        <w:t>ل</w:t>
      </w:r>
      <w:r w:rsidRPr="00A366C1"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ی</w:t>
      </w:r>
      <w:r w:rsidRPr="00A366C1">
        <w:rPr>
          <w:rFonts w:ascii="IRANSansWeb(FaNum)" w:hAnsi="IRANSansWeb(FaNum)" w:cs="IRANSansWeb(FaNum)" w:hint="eastAsia"/>
          <w:sz w:val="20"/>
          <w:szCs w:val="20"/>
          <w:rtl/>
          <w:lang w:bidi="fa-IR"/>
        </w:rPr>
        <w:t>ست</w:t>
      </w:r>
      <w:r w:rsidRPr="00A366C1">
        <w:rPr>
          <w:rFonts w:ascii="IRANSansWeb(FaNum)" w:hAnsi="IRANSansWeb(FaNum)" w:cs="IRANSansWeb(FaNum)"/>
          <w:sz w:val="20"/>
          <w:szCs w:val="20"/>
          <w:rtl/>
          <w:lang w:bidi="fa-IR"/>
        </w:rPr>
        <w:t xml:space="preserve"> تام</w:t>
      </w:r>
      <w:r w:rsidRPr="00A366C1"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ی</w:t>
      </w:r>
      <w:r w:rsidRPr="00A366C1">
        <w:rPr>
          <w:rFonts w:ascii="IRANSansWeb(FaNum)" w:hAnsi="IRANSansWeb(FaNum)" w:cs="IRANSansWeb(FaNum)" w:hint="eastAsia"/>
          <w:sz w:val="20"/>
          <w:szCs w:val="20"/>
          <w:rtl/>
          <w:lang w:bidi="fa-IR"/>
        </w:rPr>
        <w:t>ن‌کننده</w:t>
      </w:r>
      <w:r w:rsidRPr="00A366C1">
        <w:rPr>
          <w:rFonts w:ascii="IRANSansWeb(FaNum)" w:hAnsi="IRANSansWeb(FaNum)" w:cs="IRANSansWeb(FaNum)"/>
          <w:sz w:val="20"/>
          <w:szCs w:val="20"/>
          <w:rtl/>
          <w:lang w:bidi="fa-IR"/>
        </w:rPr>
        <w:t xml:space="preserve"> ها</w:t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>"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},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{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"id":"widget2",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"mainWidget" : 0,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"title":"</w:t>
      </w:r>
      <w:r w:rsidRPr="00A366C1">
        <w:rPr>
          <w:rFonts w:ascii="IRANSansWeb(FaNum)" w:hAnsi="IRANSansWeb(FaNum)" w:cs="IRANSansWeb(FaNum)"/>
          <w:sz w:val="20"/>
          <w:szCs w:val="20"/>
          <w:rtl/>
          <w:lang w:bidi="fa-IR"/>
        </w:rPr>
        <w:t>و</w:t>
      </w:r>
      <w:r w:rsidRPr="00A366C1"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ی</w:t>
      </w:r>
      <w:r w:rsidRPr="00A366C1">
        <w:rPr>
          <w:rFonts w:ascii="IRANSansWeb(FaNum)" w:hAnsi="IRANSansWeb(FaNum)" w:cs="IRANSansWeb(FaNum)" w:hint="eastAsia"/>
          <w:sz w:val="20"/>
          <w:szCs w:val="20"/>
          <w:rtl/>
          <w:lang w:bidi="fa-IR"/>
        </w:rPr>
        <w:t>را</w:t>
      </w:r>
      <w:r w:rsidRPr="00A366C1"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ی</w:t>
      </w:r>
      <w:r w:rsidRPr="00A366C1">
        <w:rPr>
          <w:rFonts w:ascii="IRANSansWeb(FaNum)" w:hAnsi="IRANSansWeb(FaNum)" w:cs="IRANSansWeb(FaNum)" w:hint="eastAsia"/>
          <w:sz w:val="20"/>
          <w:szCs w:val="20"/>
          <w:rtl/>
          <w:lang w:bidi="fa-IR"/>
        </w:rPr>
        <w:t>ش</w:t>
      </w:r>
      <w:r w:rsidRPr="00A366C1">
        <w:rPr>
          <w:rFonts w:ascii="IRANSansWeb(FaNum)" w:hAnsi="IRANSansWeb(FaNum)" w:cs="IRANSansWeb(FaNum)"/>
          <w:sz w:val="20"/>
          <w:szCs w:val="20"/>
          <w:rtl/>
          <w:lang w:bidi="fa-IR"/>
        </w:rPr>
        <w:t xml:space="preserve"> اطلاعات تام</w:t>
      </w:r>
      <w:r w:rsidRPr="00A366C1"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ی</w:t>
      </w:r>
      <w:r w:rsidRPr="00A366C1">
        <w:rPr>
          <w:rFonts w:ascii="IRANSansWeb(FaNum)" w:hAnsi="IRANSansWeb(FaNum)" w:cs="IRANSansWeb(FaNum)" w:hint="eastAsia"/>
          <w:sz w:val="20"/>
          <w:szCs w:val="20"/>
          <w:rtl/>
          <w:lang w:bidi="fa-IR"/>
        </w:rPr>
        <w:t>ن‌کننده</w:t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>" 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"triggers" :[{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"supplierId" :  "[##db.widget1.valueid##]"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}]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},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{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"id":"widget3",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"mainWidget" : 0,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lastRenderedPageBreak/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"title":"</w:t>
      </w:r>
      <w:r w:rsidRPr="00A366C1">
        <w:rPr>
          <w:rFonts w:ascii="IRANSansWeb(FaNum)" w:hAnsi="IRANSansWeb(FaNum)" w:cs="IRANSansWeb(FaNum)"/>
          <w:sz w:val="20"/>
          <w:szCs w:val="20"/>
          <w:rtl/>
          <w:lang w:bidi="fa-IR"/>
        </w:rPr>
        <w:t>برنامه غذا</w:t>
      </w:r>
      <w:r w:rsidRPr="00A366C1"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یی</w:t>
      </w:r>
      <w:r w:rsidRPr="00A366C1">
        <w:rPr>
          <w:rFonts w:ascii="IRANSansWeb(FaNum)" w:hAnsi="IRANSansWeb(FaNum)" w:cs="IRANSansWeb(FaNum)"/>
          <w:sz w:val="20"/>
          <w:szCs w:val="20"/>
          <w:rtl/>
          <w:lang w:bidi="fa-IR"/>
        </w:rPr>
        <w:t xml:space="preserve"> تام</w:t>
      </w:r>
      <w:r w:rsidRPr="00A366C1"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ی</w:t>
      </w:r>
      <w:r w:rsidRPr="00A366C1">
        <w:rPr>
          <w:rFonts w:ascii="IRANSansWeb(FaNum)" w:hAnsi="IRANSansWeb(FaNum)" w:cs="IRANSansWeb(FaNum)" w:hint="eastAsia"/>
          <w:sz w:val="20"/>
          <w:szCs w:val="20"/>
          <w:rtl/>
          <w:lang w:bidi="fa-IR"/>
        </w:rPr>
        <w:t>ن‌کننده</w:t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>" 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"triggers" :[{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"supplierId" :  "[##db.widget1.valueid##]",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"foodId":"[##db.widget2.valueid##]"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}]</w:t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}</w:t>
      </w:r>
    </w:p>
    <w:p w:rsidR="00A366C1" w:rsidRPr="00A366C1" w:rsidRDefault="00A366C1" w:rsidP="00A366C1">
      <w:pPr>
        <w:rPr>
          <w:rFonts w:ascii="IRANSansWeb(FaNum)" w:hAnsi="IRANSansWeb(FaNum)" w:cs="IRANSansWeb(FaNum)"/>
          <w:sz w:val="20"/>
          <w:szCs w:val="20"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ab/>
        <w:t>]</w:t>
      </w: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 xml:space="preserve"> </w:t>
      </w:r>
    </w:p>
    <w:p w:rsidR="00156116" w:rsidRPr="00A366C1" w:rsidRDefault="00A366C1" w:rsidP="00A366C1">
      <w:pPr>
        <w:rPr>
          <w:rFonts w:ascii="IRANSansWeb(FaNum)" w:hAnsi="IRANSansWeb(FaNum)" w:cs="IRANSansWeb(FaNum)" w:hint="cs"/>
          <w:sz w:val="20"/>
          <w:szCs w:val="20"/>
          <w:rtl/>
          <w:lang w:bidi="fa-IR"/>
        </w:rPr>
      </w:pPr>
      <w:r w:rsidRPr="00A366C1">
        <w:rPr>
          <w:rFonts w:ascii="IRANSansWeb(FaNum)" w:hAnsi="IRANSansWeb(FaNum)" w:cs="IRANSansWeb(FaNum)"/>
          <w:sz w:val="20"/>
          <w:szCs w:val="20"/>
          <w:lang w:bidi="fa-IR"/>
        </w:rPr>
        <w:t>}</w:t>
      </w:r>
    </w:p>
    <w:p w:rsidR="004B24FA" w:rsidRDefault="004B24FA" w:rsidP="004B24FA">
      <w:pPr>
        <w:bidi/>
        <w:rPr>
          <w:rFonts w:ascii="IRANSansWeb(FaNum)" w:hAnsi="IRANSansWeb(FaNum)" w:cs="IRANSansWeb(FaNum)" w:hint="cs"/>
          <w:rtl/>
          <w:lang w:bidi="fa-IR"/>
        </w:rPr>
      </w:pPr>
      <w:r>
        <w:rPr>
          <w:rFonts w:ascii="IRANSansWeb(FaNum)" w:hAnsi="IRANSansWeb(FaNum)" w:cs="IRANSansWeb(FaNum)" w:hint="cs"/>
          <w:rtl/>
          <w:lang w:bidi="fa-IR"/>
        </w:rPr>
        <w:t xml:space="preserve">در این جیسون تعداد ویجت‌ها به همراه </w:t>
      </w:r>
      <w:r>
        <w:rPr>
          <w:rFonts w:ascii="IRANSansWeb(FaNum)" w:hAnsi="IRANSansWeb(FaNum)" w:cs="IRANSansWeb(FaNum)"/>
          <w:lang w:bidi="fa-IR"/>
        </w:rPr>
        <w:t>Id</w:t>
      </w:r>
      <w:r>
        <w:rPr>
          <w:rFonts w:ascii="IRANSansWeb(FaNum)" w:hAnsi="IRANSansWeb(FaNum)" w:cs="IRANSansWeb(FaNum)" w:hint="cs"/>
          <w:rtl/>
          <w:lang w:bidi="fa-IR"/>
        </w:rPr>
        <w:t xml:space="preserve"> المنت آنها را به آپشن میدهیم و با فیلد </w:t>
      </w:r>
      <w:r>
        <w:rPr>
          <w:rFonts w:ascii="IRANSansWeb(FaNum)" w:hAnsi="IRANSansWeb(FaNum)" w:cs="IRANSansWeb(FaNum)"/>
          <w:lang w:bidi="fa-IR"/>
        </w:rPr>
        <w:t>triggers</w:t>
      </w:r>
      <w:r>
        <w:rPr>
          <w:rFonts w:ascii="IRANSansWeb(FaNum)" w:hAnsi="IRANSansWeb(FaNum)" w:cs="IRANSansWeb(FaNum)" w:hint="cs"/>
          <w:rtl/>
          <w:lang w:bidi="fa-IR"/>
        </w:rPr>
        <w:t xml:space="preserve"> اعلام میکنیم که هر ویجت منتظر چه سیگنالی می‌باشد . </w:t>
      </w:r>
    </w:p>
    <w:p w:rsidR="004B24FA" w:rsidRDefault="004B24FA" w:rsidP="004B24FA">
      <w:pPr>
        <w:bidi/>
        <w:rPr>
          <w:rFonts w:ascii="IRANSansWeb(FaNum)" w:hAnsi="IRANSansWeb(FaNum)" w:cs="IRANSansWeb(FaNum)" w:hint="cs"/>
          <w:rtl/>
          <w:lang w:bidi="fa-IR"/>
        </w:rPr>
      </w:pPr>
      <w:r>
        <w:rPr>
          <w:rFonts w:ascii="IRANSansWeb(FaNum)" w:hAnsi="IRANSansWeb(FaNum)" w:cs="IRANSansWeb(FaNum)" w:hint="cs"/>
          <w:rtl/>
          <w:lang w:bidi="fa-IR"/>
        </w:rPr>
        <w:t xml:space="preserve">نمونه </w:t>
      </w:r>
      <w:r>
        <w:rPr>
          <w:rFonts w:ascii="IRANSansWeb(FaNum)" w:hAnsi="IRANSansWeb(FaNum)" w:cs="IRANSansWeb(FaNum)"/>
          <w:lang w:bidi="fa-IR"/>
        </w:rPr>
        <w:t>html</w:t>
      </w:r>
      <w:r>
        <w:rPr>
          <w:rFonts w:ascii="IRANSansWeb(FaNum)" w:hAnsi="IRANSansWeb(FaNum)" w:cs="IRANSansWeb(FaNum)" w:hint="cs"/>
          <w:rtl/>
          <w:lang w:bidi="fa-IR"/>
        </w:rPr>
        <w:t xml:space="preserve"> کامپوننت به صورت زیر تعریف میشود 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>&lt;div id="widget1"&gt;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  <w:t>&lt;h1&gt;widget 1&lt;/h1&gt;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  <w:t>&lt;p&gt;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</w:r>
      <w:r w:rsidRPr="004B24FA">
        <w:rPr>
          <w:rFonts w:ascii="IRANSansWeb(FaNum)" w:hAnsi="IRANSansWeb(FaNum)" w:cs="IRANSansWeb(FaNum)"/>
          <w:lang w:bidi="fa-IR"/>
        </w:rPr>
        <w:tab/>
      </w:r>
      <w:r w:rsidRPr="004B24FA">
        <w:rPr>
          <w:rFonts w:ascii="IRANSansWeb(FaNum)" w:hAnsi="IRANSansWeb(FaNum)" w:cs="IRANSansWeb(FaNum)"/>
          <w:rtl/>
          <w:lang w:bidi="fa-IR"/>
        </w:rPr>
        <w:t>در ا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نجا</w:t>
      </w:r>
      <w:r w:rsidRPr="004B24FA">
        <w:rPr>
          <w:rFonts w:ascii="IRANSansWeb(FaNum)" w:hAnsi="IRANSansWeb(FaNum)" w:cs="IRANSansWeb(FaNum)"/>
          <w:rtl/>
          <w:lang w:bidi="fa-IR"/>
        </w:rPr>
        <w:t xml:space="preserve"> محتوا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/>
          <w:rtl/>
          <w:lang w:bidi="fa-IR"/>
        </w:rPr>
        <w:t xml:space="preserve"> و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جت</w:t>
      </w:r>
      <w:r w:rsidRPr="004B24FA">
        <w:rPr>
          <w:rFonts w:ascii="IRANSansWeb(FaNum)" w:hAnsi="IRANSansWeb(FaNum)" w:cs="IRANSansWeb(FaNum)"/>
          <w:rtl/>
          <w:lang w:bidi="fa-IR"/>
        </w:rPr>
        <w:t xml:space="preserve"> اول قرار م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گ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رد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  <w:t>&lt;/p&gt;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>&lt;/div&gt;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>&lt;div id="widget2"&gt;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  <w:t>&lt;h2&gt;widget 2&lt;/h2&gt;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  <w:t>&lt;p&gt;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</w:r>
      <w:r w:rsidRPr="004B24FA">
        <w:rPr>
          <w:rFonts w:ascii="IRANSansWeb(FaNum)" w:hAnsi="IRANSansWeb(FaNum)" w:cs="IRANSansWeb(FaNum)"/>
          <w:lang w:bidi="fa-IR"/>
        </w:rPr>
        <w:tab/>
      </w:r>
      <w:r w:rsidRPr="004B24FA">
        <w:rPr>
          <w:rFonts w:ascii="IRANSansWeb(FaNum)" w:hAnsi="IRANSansWeb(FaNum)" w:cs="IRANSansWeb(FaNum)"/>
          <w:rtl/>
          <w:lang w:bidi="fa-IR"/>
        </w:rPr>
        <w:t>در ا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نجا</w:t>
      </w:r>
      <w:r w:rsidRPr="004B24FA">
        <w:rPr>
          <w:rFonts w:ascii="IRANSansWeb(FaNum)" w:hAnsi="IRANSansWeb(FaNum)" w:cs="IRANSansWeb(FaNum)"/>
          <w:rtl/>
          <w:lang w:bidi="fa-IR"/>
        </w:rPr>
        <w:t xml:space="preserve"> محتوا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/>
          <w:rtl/>
          <w:lang w:bidi="fa-IR"/>
        </w:rPr>
        <w:t xml:space="preserve"> و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جت</w:t>
      </w:r>
      <w:r w:rsidRPr="004B24FA">
        <w:rPr>
          <w:rFonts w:ascii="IRANSansWeb(FaNum)" w:hAnsi="IRANSansWeb(FaNum)" w:cs="IRANSansWeb(FaNum)"/>
          <w:rtl/>
          <w:lang w:bidi="fa-IR"/>
        </w:rPr>
        <w:t xml:space="preserve"> دوم قرار م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گ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رد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  <w:t>&lt;/p&gt;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>&lt;/div&gt;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>&lt;div id="widget3"&gt;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  <w:t>&lt;h3&gt;widget 1&lt;/h3&gt;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  <w:t>&lt;p&gt;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</w:r>
      <w:r w:rsidRPr="004B24FA">
        <w:rPr>
          <w:rFonts w:ascii="IRANSansWeb(FaNum)" w:hAnsi="IRANSansWeb(FaNum)" w:cs="IRANSansWeb(FaNum)"/>
          <w:lang w:bidi="fa-IR"/>
        </w:rPr>
        <w:tab/>
      </w:r>
      <w:r w:rsidRPr="004B24FA">
        <w:rPr>
          <w:rFonts w:ascii="IRANSansWeb(FaNum)" w:hAnsi="IRANSansWeb(FaNum)" w:cs="IRANSansWeb(FaNum)"/>
          <w:rtl/>
          <w:lang w:bidi="fa-IR"/>
        </w:rPr>
        <w:t>در ا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نجا</w:t>
      </w:r>
      <w:r w:rsidRPr="004B24FA">
        <w:rPr>
          <w:rFonts w:ascii="IRANSansWeb(FaNum)" w:hAnsi="IRANSansWeb(FaNum)" w:cs="IRANSansWeb(FaNum)"/>
          <w:rtl/>
          <w:lang w:bidi="fa-IR"/>
        </w:rPr>
        <w:t xml:space="preserve"> محتوا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/>
          <w:rtl/>
          <w:lang w:bidi="fa-IR"/>
        </w:rPr>
        <w:t xml:space="preserve"> و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جت</w:t>
      </w:r>
      <w:r w:rsidRPr="004B24FA">
        <w:rPr>
          <w:rFonts w:ascii="IRANSansWeb(FaNum)" w:hAnsi="IRANSansWeb(FaNum)" w:cs="IRANSansWeb(FaNum)"/>
          <w:rtl/>
          <w:lang w:bidi="fa-IR"/>
        </w:rPr>
        <w:t xml:space="preserve"> سوم قرار م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گ</w:t>
      </w:r>
      <w:r w:rsidRPr="004B24FA">
        <w:rPr>
          <w:rFonts w:ascii="IRANSansWeb(FaNum)" w:hAnsi="IRANSansWeb(FaNum)" w:cs="IRANSansWeb(FaNum)" w:hint="cs"/>
          <w:rtl/>
          <w:lang w:bidi="fa-IR"/>
        </w:rPr>
        <w:t>ی</w:t>
      </w:r>
      <w:r w:rsidRPr="004B24FA">
        <w:rPr>
          <w:rFonts w:ascii="IRANSansWeb(FaNum)" w:hAnsi="IRANSansWeb(FaNum)" w:cs="IRANSansWeb(FaNum)" w:hint="eastAsia"/>
          <w:rtl/>
          <w:lang w:bidi="fa-IR"/>
        </w:rPr>
        <w:t>رد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ab/>
        <w:t>&lt;/p&gt;</w:t>
      </w:r>
    </w:p>
    <w:p w:rsidR="004B24FA" w:rsidRPr="004B24FA" w:rsidRDefault="004B24FA" w:rsidP="004B24FA">
      <w:pPr>
        <w:rPr>
          <w:rFonts w:ascii="IRANSansWeb(FaNum)" w:hAnsi="IRANSansWeb(FaNum)" w:cs="IRANSansWeb(FaNum)"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>&lt;/div&gt;</w:t>
      </w:r>
    </w:p>
    <w:p w:rsidR="004B24FA" w:rsidRPr="00372801" w:rsidRDefault="004B24FA" w:rsidP="004B24FA">
      <w:pPr>
        <w:rPr>
          <w:rFonts w:ascii="IRANSansWeb(FaNum)" w:hAnsi="IRANSansWeb(FaNum)" w:cs="IRANSansWeb(FaNum)" w:hint="cs"/>
          <w:rtl/>
          <w:lang w:bidi="fa-IR"/>
        </w:rPr>
      </w:pPr>
      <w:r w:rsidRPr="004B24FA">
        <w:rPr>
          <w:rFonts w:ascii="IRANSansWeb(FaNum)" w:hAnsi="IRANSansWeb(FaNum)" w:cs="IRANSansWeb(FaNum)"/>
          <w:lang w:bidi="fa-IR"/>
        </w:rPr>
        <w:t>&lt;Basis core="component.bc.datepicker" run="atclient" setting-object="options" &gt; &lt;/Basis&gt;</w:t>
      </w:r>
    </w:p>
    <w:p w:rsidR="00BF16FA" w:rsidRPr="00372801" w:rsidRDefault="00BF16FA" w:rsidP="00BF16FA">
      <w:pPr>
        <w:rPr>
          <w:rFonts w:ascii="IRANSansWeb(FaNum)" w:hAnsi="IRANSansWeb(FaNum)" w:cs="IRANSansWeb(FaNum)"/>
          <w:lang w:bidi="fa-IR"/>
        </w:rPr>
      </w:pPr>
    </w:p>
    <w:p w:rsidR="00E2036F" w:rsidRDefault="00F86CB0" w:rsidP="002D6F5E">
      <w:pPr>
        <w:bidi/>
        <w:rPr>
          <w:rFonts w:ascii="IRANSansWeb(FaNum)" w:hAnsi="IRANSansWeb(FaNum)" w:cs="IRANSansWeb(FaNum)" w:hint="cs"/>
          <w:rtl/>
          <w:lang w:bidi="fa-IR"/>
        </w:rPr>
      </w:pPr>
      <w:r>
        <w:rPr>
          <w:rFonts w:ascii="IRANSansWeb(FaNum)" w:hAnsi="IRANSansWeb(FaNum)" w:cs="IRANSansWeb(FaNum)" w:hint="cs"/>
          <w:rtl/>
          <w:lang w:bidi="fa-IR"/>
        </w:rPr>
        <w:t xml:space="preserve">لینک دیاگرام : </w:t>
      </w:r>
    </w:p>
    <w:p w:rsidR="00F86CB0" w:rsidRPr="00372801" w:rsidRDefault="00F86CB0" w:rsidP="00F86CB0">
      <w:pPr>
        <w:rPr>
          <w:rFonts w:ascii="IRANSansWeb(FaNum)" w:hAnsi="IRANSansWeb(FaNum)" w:cs="IRANSansWeb(FaNum)"/>
          <w:lang w:bidi="fa-IR"/>
        </w:rPr>
      </w:pPr>
      <w:hyperlink r:id="rId5" w:history="1">
        <w:r w:rsidRPr="00B97CAC">
          <w:rPr>
            <w:rStyle w:val="Hyperlink"/>
            <w:rFonts w:ascii="IRANSansWeb(FaNum)" w:hAnsi="IRANSansWeb(FaNum)" w:cs="IRANSansWeb(FaNum)"/>
            <w:lang w:bidi="fa-IR"/>
          </w:rPr>
          <w:t>https://e91m1a.axshare.com/#id=3enbu8&amp;p=page_1</w:t>
        </w:r>
      </w:hyperlink>
      <w:r>
        <w:rPr>
          <w:rFonts w:ascii="IRANSansWeb(FaNum)" w:hAnsi="IRANSansWeb(FaNum)" w:cs="IRANSansWeb(FaNum)" w:hint="cs"/>
          <w:rtl/>
          <w:lang w:bidi="fa-IR"/>
        </w:rPr>
        <w:t xml:space="preserve"> </w:t>
      </w:r>
      <w:bookmarkStart w:id="0" w:name="_GoBack"/>
      <w:bookmarkEnd w:id="0"/>
    </w:p>
    <w:sectPr w:rsidR="00F86CB0" w:rsidRPr="0037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(FaNum)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0FC0"/>
    <w:multiLevelType w:val="hybridMultilevel"/>
    <w:tmpl w:val="D13431FC"/>
    <w:lvl w:ilvl="0" w:tplc="6838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4A"/>
    <w:rsid w:val="00053E02"/>
    <w:rsid w:val="00156116"/>
    <w:rsid w:val="00162374"/>
    <w:rsid w:val="00172F4A"/>
    <w:rsid w:val="002D6F5E"/>
    <w:rsid w:val="00347611"/>
    <w:rsid w:val="00372801"/>
    <w:rsid w:val="004B24FA"/>
    <w:rsid w:val="006F34D7"/>
    <w:rsid w:val="00920E08"/>
    <w:rsid w:val="00A366C1"/>
    <w:rsid w:val="00AD5775"/>
    <w:rsid w:val="00B676B7"/>
    <w:rsid w:val="00BC1DB8"/>
    <w:rsid w:val="00BE5F0D"/>
    <w:rsid w:val="00BF16FA"/>
    <w:rsid w:val="00CD0D6E"/>
    <w:rsid w:val="00E2036F"/>
    <w:rsid w:val="00F8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E72"/>
  <w15:chartTrackingRefBased/>
  <w15:docId w15:val="{C8E0E680-E40B-4099-AE8E-CF56DC39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91m1a.axshare.com/#id=3enbu8&amp;p=page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Basiscore</dc:creator>
  <cp:keywords/>
  <dc:description/>
  <cp:lastModifiedBy>Basiscore</cp:lastModifiedBy>
  <cp:revision>17</cp:revision>
  <cp:lastPrinted>2021-09-26T12:27:00Z</cp:lastPrinted>
  <dcterms:created xsi:type="dcterms:W3CDTF">2021-09-25T10:32:00Z</dcterms:created>
  <dcterms:modified xsi:type="dcterms:W3CDTF">2021-09-26T12:49:00Z</dcterms:modified>
</cp:coreProperties>
</file>