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</w:pPr>
      <w:r>
        <w:rPr>
          <w:rStyle w:val="None"/>
          <w:rFonts w:ascii="Century Gothic" w:hAnsi="Century Gothic"/>
          <w:b w:val="1"/>
          <w:bCs w:val="1"/>
          <w:sz w:val="28"/>
          <w:szCs w:val="28"/>
          <w:rtl w:val="0"/>
          <w:lang w:val="en-US"/>
        </w:rPr>
        <w:t xml:space="preserve">Candidate CV - Exclusively for </w:t>
      </w:r>
      <w:r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  <w:drawing>
          <wp:inline distT="0" distB="0" distL="0" distR="0">
            <wp:extent cx="1005840" cy="365760"/>
            <wp:effectExtent l="0" t="0" r="0" b="0"/>
            <wp:docPr id="1073741826" name="officeArt object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red and white sign&#10;&#10;Description automatically generated with low confidence" descr="A red and white sign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00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90"/>
        <w:gridCol w:w="4410"/>
      </w:tblGrid>
      <w:tr>
        <w:tblPrEx>
          <w:shd w:val="clear" w:color="auto" w:fill="ced7e7"/>
        </w:tblPrEx>
        <w:trPr>
          <w:trHeight w:val="59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Name 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rtl w:val="0"/>
                <w:lang w:val="en-US"/>
              </w:rPr>
              <w:t>Current company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rtl w:val="0"/>
                <w:lang w:val="en-US"/>
              </w:rPr>
              <w:t>Position applied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rtl w:val="0"/>
                <w:lang w:val="en-US"/>
              </w:rPr>
              <w:t>Location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5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rtl w:val="0"/>
                <w:lang w:val="en-US"/>
              </w:rPr>
              <w:t>Notice period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Reason for Leaving 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rtl w:val="0"/>
                <w:lang w:val="en-US"/>
              </w:rPr>
              <w:t>Systems Used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Style w:val="None"/>
                <w:rFonts w:ascii="Century Gothic" w:hAnsi="Century Gothic"/>
                <w:b w:val="1"/>
                <w:bCs w:val="1"/>
                <w:sz w:val="24"/>
                <w:szCs w:val="24"/>
                <w:rtl w:val="0"/>
                <w:lang w:val="en-US"/>
              </w:rPr>
              <w:t>Dealbreakers</w:t>
            </w:r>
          </w:p>
        </w:tc>
        <w:tc>
          <w:tcPr>
            <w:tcW w:type="dxa" w:w="4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648" w:hanging="648"/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</w:pPr>
    </w:p>
    <w:p>
      <w:pPr>
        <w:pStyle w:val="Body A"/>
        <w:widowControl w:val="0"/>
        <w:spacing w:line="240" w:lineRule="auto"/>
        <w:ind w:left="540" w:hanging="540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widowControl w:val="0"/>
        <w:spacing w:line="240" w:lineRule="auto"/>
        <w:ind w:left="216" w:hanging="216"/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</w:pPr>
    </w:p>
    <w:p>
      <w:pPr>
        <w:pStyle w:val="Body A"/>
        <w:widowControl w:val="0"/>
        <w:spacing w:line="240" w:lineRule="auto"/>
        <w:ind w:left="108" w:hanging="108"/>
        <w:rPr>
          <w:rStyle w:val="None"/>
          <w:rFonts w:ascii="Century Gothic" w:cs="Century Gothic" w:hAnsi="Century Gothic" w:eastAsia="Century Gothic"/>
          <w:b w:val="1"/>
          <w:bCs w:val="1"/>
          <w:sz w:val="28"/>
          <w:szCs w:val="28"/>
        </w:rPr>
      </w:pPr>
    </w:p>
    <w:p>
      <w:pPr>
        <w:pStyle w:val="Body A"/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 xml:space="preserve">Candidate Summary 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 xml:space="preserve">Experience </w:t>
      </w:r>
    </w:p>
    <w:p>
      <w:pPr>
        <w:pStyle w:val="Body A"/>
        <w:spacing w:after="160" w:line="240" w:lineRule="auto"/>
        <w:rPr>
          <w:rStyle w:val="None"/>
          <w:rFonts w:ascii="Century Gothic" w:cs="Century Gothic" w:hAnsi="Century Gothic" w:eastAsia="Century Gothic"/>
          <w:u w:val="single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Education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u w:val="single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Publications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u w:val="single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Projects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u w:val="single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Qualifications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fr-FR"/>
        </w:rPr>
        <w:t>Certifications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</w:rPr>
        <w:t>A</w:t>
      </w: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chievements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</w:rPr>
        <w:t>S</w:t>
      </w: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kills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Languages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  <w:b w:val="1"/>
          <w:bCs w:val="1"/>
          <w:u w:val="single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b w:val="1"/>
          <w:bCs w:val="1"/>
          <w:u w:val="single"/>
        </w:rPr>
      </w:pPr>
      <w:r>
        <w:rPr>
          <w:rStyle w:val="None"/>
          <w:rFonts w:ascii="Century Gothic" w:hAnsi="Century Gothic"/>
          <w:b w:val="1"/>
          <w:bCs w:val="1"/>
          <w:sz w:val="26"/>
          <w:szCs w:val="26"/>
          <w:u w:val="single"/>
          <w:rtl w:val="0"/>
          <w:lang w:val="en-US"/>
        </w:rPr>
        <w:t>Interests</w:t>
      </w:r>
    </w:p>
    <w:p>
      <w:pPr>
        <w:pStyle w:val="Body A"/>
        <w:spacing w:after="160" w:line="253" w:lineRule="auto"/>
        <w:jc w:val="both"/>
        <w:rPr>
          <w:rStyle w:val="None"/>
          <w:rFonts w:ascii="Century Gothic" w:cs="Century Gothic" w:hAnsi="Century Gothic" w:eastAsia="Century Gothic"/>
          <w:b w:val="1"/>
          <w:bCs w:val="1"/>
          <w:u w:val="single"/>
        </w:rPr>
      </w:pPr>
    </w:p>
    <w:p>
      <w:pPr>
        <w:pStyle w:val="Body A"/>
        <w:spacing w:after="160" w:line="253" w:lineRule="auto"/>
        <w:jc w:val="both"/>
      </w:pPr>
      <w:r>
        <w:rPr>
          <w:rStyle w:val="None"/>
          <w:rFonts w:ascii="Century Gothic" w:cs="Century Gothic" w:hAnsi="Century Gothic" w:eastAsia="Century Gothic"/>
          <w:b w:val="1"/>
          <w:bCs w:val="1"/>
          <w:u w:val="single"/>
        </w:rPr>
      </w:r>
    </w:p>
    <w:sectPr>
      <w:headerReference w:type="default" r:id="rId5"/>
      <w:footerReference w:type="default" r:id="rId6"/>
      <w:pgSz w:w="11900" w:h="16840" w:orient="portrait"/>
      <w:pgMar w:top="568" w:right="1440" w:bottom="142" w:left="851" w:header="284" w:footer="26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lear" w:pos="9026"/>
      </w:tabs>
      <w:jc w:val="center"/>
      <w:rPr>
        <w:rStyle w:val="None"/>
        <w:rFonts w:ascii="Century Gothic" w:cs="Century Gothic" w:hAnsi="Century Gothic" w:eastAsia="Century Gothic"/>
        <w:b w:val="1"/>
        <w:bCs w:val="1"/>
        <w:color w:val="000000"/>
        <w:sz w:val="16"/>
        <w:szCs w:val="16"/>
        <w:u w:color="000000"/>
      </w:rPr>
    </w:pPr>
    <w:r>
      <w:rPr>
        <w:rFonts w:ascii="Century Gothic" w:hAnsi="Century Gothic"/>
        <w:b w:val="1"/>
        <w:bCs w:val="1"/>
        <w:color w:val="000000"/>
        <w:sz w:val="16"/>
        <w:szCs w:val="16"/>
        <w:u w:color="000000"/>
        <w:rtl w:val="0"/>
        <w:lang w:val="en-US"/>
      </w:rPr>
      <w:t xml:space="preserve">Tel: +44 (0)1925 386877   Email: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"mailto:admin@e-mobilitysearch.com"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admin@e-mobilitysearch.com</w:t>
    </w:r>
    <w:r>
      <w:rPr/>
      <w:fldChar w:fldCharType="end" w:fldLock="0"/>
    </w:r>
    <w:r>
      <w:rPr>
        <w:rStyle w:val="None"/>
        <w:rFonts w:ascii="Century Gothic" w:hAnsi="Century Gothic"/>
        <w:b w:val="1"/>
        <w:bCs w:val="1"/>
        <w:color w:val="000000"/>
        <w:sz w:val="16"/>
        <w:szCs w:val="16"/>
        <w:u w:color="000000"/>
        <w:rtl w:val="0"/>
        <w:lang w:val="en-US"/>
      </w:rPr>
      <w:t xml:space="preserve">    Web: 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"http://www.e-mobilitysearch.com"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www.e-mobilitysearch.com</w:t>
    </w:r>
    <w:r>
      <w:rPr/>
      <w:fldChar w:fldCharType="end" w:fldLock="0"/>
    </w:r>
  </w:p>
  <w:p>
    <w:pPr>
      <w:pStyle w:val="footer"/>
      <w:tabs>
        <w:tab w:val="clear" w:pos="9026"/>
      </w:tabs>
      <w:jc w:val="center"/>
      <w:rPr>
        <w:rStyle w:val="None"/>
        <w:rFonts w:ascii="Century Gothic" w:cs="Century Gothic" w:hAnsi="Century Gothic" w:eastAsia="Century Gothic"/>
        <w:b w:val="1"/>
        <w:bCs w:val="1"/>
        <w:sz w:val="16"/>
        <w:szCs w:val="16"/>
      </w:rPr>
    </w:pPr>
  </w:p>
  <w:p>
    <w:pPr>
      <w:pStyle w:val="Body A"/>
      <w:spacing w:after="40" w:line="240" w:lineRule="auto"/>
      <w:jc w:val="center"/>
    </w:pPr>
    <w:r>
      <w:rPr>
        <w:rStyle w:val="None"/>
        <w:rFonts w:ascii="Century Gothic" w:hAnsi="Century Gothic"/>
        <w:spacing w:val="-4"/>
        <w:sz w:val="14"/>
        <w:szCs w:val="14"/>
        <w:rtl w:val="0"/>
        <w:lang w:val="en-US"/>
      </w:rPr>
      <w:t>CVs are submitted by E-Mobility Search Ltd. on a strictly confidential basis. The interviewing or hiring of a candidate submitted by E-Mobility Search Ltd. constitutes acceptance of E-Mobility Search Ltd. Terms and Conditions (save where other explicitly agreed terms prevail between the parties) and shall render the recipient liable to pay E-Mobility Search Ltd. recruitment fees (save where other explicitly agreed fee levels prevail between the parties).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drawing>
        <wp:inline distT="0" distB="0" distL="0" distR="0">
          <wp:extent cx="5731200" cy="711200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200" cy="7112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entury Gothic" w:cs="Century Gothic" w:hAnsi="Century Gothic" w:eastAsia="Century Gothic"/>
      <w:b w:val="1"/>
      <w:bCs w:val="1"/>
      <w:color w:val="000000"/>
      <w:sz w:val="16"/>
      <w:szCs w:val="16"/>
      <w:u w:val="single" w:color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