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Verdana" w:hAnsi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Name</w:t>
      </w: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B"/>
        <w:jc w:val="center"/>
        <w:rPr>
          <w:rFonts w:ascii="Verdana" w:cs="Verdana" w:hAnsi="Verdana" w:eastAsia="Verdana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tbl>
      <w:tblPr>
        <w:tblW w:w="901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Notice Period: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Holiday Dates: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3" w:lineRule="exac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Candidate Overview: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after="0" w:line="240" w:lineRule="auto"/>
        <w:ind w:left="324" w:hanging="324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216" w:hanging="216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108" w:hanging="108"/>
        <w:jc w:val="center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n-US"/>
        </w:rPr>
        <w:br w:type="page"/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Summary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Carlito" w:cs="Carlito" w:hAnsi="Carlito" w:eastAsia="Carlito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caps w:val="1"/>
          <w:sz w:val="20"/>
          <w:szCs w:val="20"/>
        </w:rPr>
      </w:pPr>
      <w:r>
        <w:rPr>
          <w:rFonts w:ascii="Verdana" w:hAnsi="Verdana"/>
          <w:b w:val="1"/>
          <w:bCs w:val="1"/>
          <w:caps w:val="1"/>
          <w:sz w:val="20"/>
          <w:szCs w:val="20"/>
          <w:rtl w:val="0"/>
          <w:lang w:val="de-DE"/>
        </w:rPr>
        <w:t>EXPERIENCE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COURSES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PREVIOUS ASSIGNMENTS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PROFESSIONAL QUALIFICATIONS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AREAS OF EXPERTISE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KEY SKILLS 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COMPUTER SKILLS 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LANGUAGES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INTERESTS</w:t>
      </w: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 A"/>
        <w:spacing w:after="0" w:line="240" w:lineRule="auto"/>
        <w:jc w:val="both"/>
        <w:rPr>
          <w:rFonts w:ascii="Verdana" w:cs="Verdana" w:hAnsi="Verdana" w:eastAsia="Verdana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</w:rPr>
      </w:pPr>
    </w:p>
    <w:p>
      <w:pPr>
        <w:pStyle w:val="List Paragraph"/>
        <w:widowControl w:val="0"/>
        <w:tabs>
          <w:tab w:val="left" w:pos="1460"/>
        </w:tabs>
        <w:spacing w:after="0" w:line="240" w:lineRule="auto"/>
        <w:ind w:left="360" w:firstLine="0"/>
        <w:jc w:val="center"/>
      </w:pPr>
      <w:r>
        <w:rPr>
          <w:rFonts w:ascii="Verdana" w:hAnsi="Verdana"/>
          <w:b w:val="1"/>
          <w:bCs w:val="1"/>
          <w:i w:val="1"/>
          <w:iCs w:val="1"/>
          <w:sz w:val="20"/>
          <w:szCs w:val="20"/>
          <w:rtl w:val="0"/>
          <w:lang w:val="en-US"/>
        </w:rPr>
        <w:t>References available upon request.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375917" cy="955548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5917" cy="9555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