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3A9C7" w14:textId="77777777" w:rsidR="005B30A3" w:rsidRPr="005B30A3" w:rsidRDefault="005B30A3" w:rsidP="005B30A3">
      <w:pPr>
        <w:rPr>
          <w:b/>
          <w:bCs/>
        </w:rPr>
      </w:pPr>
      <w:r w:rsidRPr="005B30A3">
        <w:rPr>
          <w:b/>
          <w:bCs/>
        </w:rPr>
        <w:t>基于视觉自回归模型的高精度单幅图像环境光照恢复研究报告</w:t>
      </w:r>
    </w:p>
    <w:p w14:paraId="7625334C" w14:textId="77777777" w:rsidR="005B30A3" w:rsidRPr="005B30A3" w:rsidRDefault="005B30A3" w:rsidP="005B30A3">
      <w:pPr>
        <w:rPr>
          <w:b/>
          <w:bCs/>
        </w:rPr>
      </w:pPr>
      <w:r w:rsidRPr="005B30A3">
        <w:rPr>
          <w:b/>
          <w:bCs/>
        </w:rPr>
        <w:t>I. 摘要与问题背景阐述</w:t>
      </w:r>
    </w:p>
    <w:p w14:paraId="0C2DDC21" w14:textId="77777777" w:rsidR="005B30A3" w:rsidRPr="005B30A3" w:rsidRDefault="005B30A3" w:rsidP="005B30A3">
      <w:pPr>
        <w:rPr>
          <w:b/>
          <w:bCs/>
        </w:rPr>
      </w:pPr>
      <w:r w:rsidRPr="005B30A3">
        <w:rPr>
          <w:b/>
          <w:bCs/>
        </w:rPr>
        <w:t>1.1 单幅图像光照估计（SIIE）的病态挑战</w:t>
      </w:r>
    </w:p>
    <w:p w14:paraId="566298A8" w14:textId="77777777" w:rsidR="005B30A3" w:rsidRPr="005B30A3" w:rsidRDefault="005B30A3" w:rsidP="005B30A3">
      <w:r w:rsidRPr="005B30A3">
        <w:t>环境光照估计的任务旨在从单幅低动态范围（LDR）的输入图像中，在场景中的特定三维位置点（locale） 恢复出高精度、完整  视角的全局高动态范围环境光照图（HDR-EM, ） 。这是一个极具挑战性的病态问题，因为它需要网络在仅观察到场景局部信息的情况下，推断出完整的、高动态范围</w:t>
      </w:r>
      <w:proofErr w:type="gramStart"/>
      <w:r w:rsidRPr="005B30A3">
        <w:t>的光场分布</w:t>
      </w:r>
      <w:proofErr w:type="gramEnd"/>
      <w:r w:rsidRPr="005B30A3">
        <w:t>。   </w:t>
      </w:r>
    </w:p>
    <w:p w14:paraId="1F87477D" w14:textId="77777777" w:rsidR="005B30A3" w:rsidRPr="005B30A3" w:rsidRDefault="005B30A3" w:rsidP="005B30A3">
      <w:r w:rsidRPr="005B30A3">
        <w:t>实现这一目标面临三大核心挑战 ： 首先，</w:t>
      </w:r>
      <w:r w:rsidRPr="005B30A3">
        <w:rPr>
          <w:b/>
          <w:bCs/>
        </w:rPr>
        <w:t>三维几何估计</w:t>
      </w:r>
      <w:r w:rsidRPr="005B30A3">
        <w:t>：必须准确理解场景的三维几何结构，才能将摄像机位置观察到的光照信息精确映射到目标位置点  周围的光场中，同时考虑遮挡和距离因素。 其次，</w:t>
      </w:r>
      <w:r w:rsidRPr="005B30A3">
        <w:rPr>
          <w:b/>
          <w:bCs/>
        </w:rPr>
        <w:t>场景补全</w:t>
      </w:r>
      <w:r w:rsidRPr="005B30A3">
        <w:t>：需要预测图像视野范围以外的、未被观察到的光照，包括隐藏的光源和场景反射。 第三，</w:t>
      </w:r>
      <w:r w:rsidRPr="005B30A3">
        <w:rPr>
          <w:b/>
          <w:bCs/>
        </w:rPr>
        <w:t>动态范围恢复</w:t>
      </w:r>
      <w:r w:rsidRPr="005B30A3">
        <w:t>：必须从 LDR 输入图像推断出 HDR 光照强度，这对于后续逼真地照亮虚拟物体至关重要。   </w:t>
      </w:r>
    </w:p>
    <w:p w14:paraId="23CE53D0" w14:textId="77777777" w:rsidR="005B30A3" w:rsidRPr="005B30A3" w:rsidRDefault="005B30A3" w:rsidP="005B30A3">
      <w:pPr>
        <w:rPr>
          <w:b/>
          <w:bCs/>
        </w:rPr>
      </w:pPr>
      <w:r w:rsidRPr="005B30A3">
        <w:rPr>
          <w:b/>
          <w:bCs/>
        </w:rPr>
        <w:t>1.2 模块化分解法的基线与限制</w:t>
      </w:r>
    </w:p>
    <w:p w14:paraId="3D721E64" w14:textId="77777777" w:rsidR="005B30A3" w:rsidRPr="005B30A3" w:rsidRDefault="005B30A3" w:rsidP="005B30A3">
      <w:r w:rsidRPr="005B30A3">
        <w:t>早期的深度学习方法试图使用单一的“黑箱”神经网络直接学习从 LDR 图像到 HDR 光照图的复杂映射 。然而，这种方法在处理复杂三维几何场景时，难以准确估计高频光照细节 。   </w:t>
      </w:r>
    </w:p>
    <w:p w14:paraId="5E04B546" w14:textId="77777777" w:rsidR="005B30A3" w:rsidRPr="005B30A3" w:rsidRDefault="005B30A3" w:rsidP="005B30A3">
      <w:r w:rsidRPr="005B30A3">
        <w:t>为了解决这一挑战，一种行之有效的基线方法——模块化分解——被提出，如“神经光照”（Neural Illumination）框架 。该方法将 SIIE 任务分解为一系列可微分的子任务：几何估计、可微分扭曲、LDR 补全，以及 LDR-到-HDR 估计 。这种分解策略的优势在于，每个子模块都专注于相对简单的任务，可以进行直接监督训练，从而保证了整体管线的效率和准确性。特别是通过几何估计实现</w:t>
      </w:r>
      <w:proofErr w:type="gramStart"/>
      <w:r w:rsidRPr="005B30A3">
        <w:rPr>
          <w:b/>
          <w:bCs/>
        </w:rPr>
        <w:t>像素级</w:t>
      </w:r>
      <w:proofErr w:type="gramEnd"/>
      <w:r w:rsidRPr="005B30A3">
        <w:rPr>
          <w:b/>
          <w:bCs/>
        </w:rPr>
        <w:t>的空间对应</w:t>
      </w:r>
      <w:r w:rsidRPr="005B30A3">
        <w:t>，被证明是保持高频细节的关键 。   </w:t>
      </w:r>
    </w:p>
    <w:p w14:paraId="75AB1B30" w14:textId="77777777" w:rsidR="005B30A3" w:rsidRPr="005B30A3" w:rsidRDefault="005B30A3" w:rsidP="005B30A3">
      <w:r w:rsidRPr="005B30A3">
        <w:t>然而，模块化方法引入了训练流程的复杂性，并存在潜在的误差累积和传播问题。因此，本研究报告着眼于一种新的范式：</w:t>
      </w:r>
      <w:r w:rsidRPr="005B30A3">
        <w:rPr>
          <w:b/>
          <w:bCs/>
        </w:rPr>
        <w:t>视觉自回归模型 (V-AR)</w:t>
      </w:r>
      <w:r w:rsidRPr="005B30A3">
        <w:t>，旨在通过端到端、序列化的生成过程，实现对光照函数的内隐建模。</w:t>
      </w:r>
    </w:p>
    <w:p w14:paraId="403EFBB2" w14:textId="77777777" w:rsidR="005B30A3" w:rsidRPr="005B30A3" w:rsidRDefault="005B30A3" w:rsidP="005B30A3">
      <w:pPr>
        <w:rPr>
          <w:b/>
          <w:bCs/>
        </w:rPr>
      </w:pPr>
      <w:r w:rsidRPr="005B30A3">
        <w:rPr>
          <w:b/>
          <w:bCs/>
        </w:rPr>
        <w:t>1.3 视觉自回归模型（V-AR）范式的引入</w:t>
      </w:r>
    </w:p>
    <w:p w14:paraId="4B4AADDC" w14:textId="77777777" w:rsidR="005B30A3" w:rsidRPr="005B30A3" w:rsidRDefault="005B30A3" w:rsidP="005B30A3">
      <w:r w:rsidRPr="005B30A3">
        <w:t>视觉自回归模型通过将全景光照图  视为一个二维序列，并以 </w:t>
      </w:r>
      <w:r w:rsidRPr="005B30A3">
        <w:rPr>
          <w:b/>
          <w:bCs/>
        </w:rPr>
        <w:t>“逐区域递推建模”</w:t>
      </w:r>
      <w:r w:rsidRPr="005B30A3">
        <w:t> 的方式进行生成，从而实现对</w:t>
      </w:r>
      <w:proofErr w:type="gramStart"/>
      <w:r w:rsidRPr="005B30A3">
        <w:t>整个光场分布</w:t>
      </w:r>
      <w:proofErr w:type="gramEnd"/>
      <w:r w:rsidRPr="005B30A3">
        <w:t>的端到端建模。</w:t>
      </w:r>
    </w:p>
    <w:p w14:paraId="0AFCB4BB" w14:textId="77777777" w:rsidR="005B30A3" w:rsidRPr="005B30A3" w:rsidRDefault="005B30A3" w:rsidP="005B30A3">
      <w:r w:rsidRPr="005B30A3">
        <w:t>V-AR 的核心优势在于它能够内隐地处理几何推断和场景补全。通过将全景输出建模为一系列图像块（tokens）的生成过程，这种生成模型天然地具备捕获远距离空间依赖和复杂上下文关系的能力，这对于保持 </w:t>
      </w:r>
      <w:proofErr w:type="gramStart"/>
      <w:r w:rsidRPr="005B30A3">
        <w:t> 光场的</w:t>
      </w:r>
      <w:proofErr w:type="gramEnd"/>
      <w:r w:rsidRPr="005B30A3">
        <w:t>全局连贯性至关重要 。其固有的序列预测机制完美地满足了</w:t>
      </w:r>
      <w:proofErr w:type="gramStart"/>
      <w:r w:rsidRPr="005B30A3">
        <w:rPr>
          <w:b/>
          <w:bCs/>
        </w:rPr>
        <w:t>逐区域</w:t>
      </w:r>
      <w:proofErr w:type="gramEnd"/>
      <w:r w:rsidRPr="005B30A3">
        <w:rPr>
          <w:b/>
          <w:bCs/>
        </w:rPr>
        <w:t>递推建模</w:t>
      </w:r>
      <w:r w:rsidRPr="005B30A3">
        <w:t>的要求，即预测区域  的光照是基于已经生成或观测到的区域  至  的上下文信息。这种因果结构强制</w:t>
      </w:r>
      <w:proofErr w:type="gramStart"/>
      <w:r w:rsidRPr="005B30A3">
        <w:t>了光场在</w:t>
      </w:r>
      <w:proofErr w:type="gramEnd"/>
      <w:r w:rsidRPr="005B30A3">
        <w:t>空间上的连续性和上</w:t>
      </w:r>
      <w:r w:rsidRPr="005B30A3">
        <w:lastRenderedPageBreak/>
        <w:t>下文感知，对于</w:t>
      </w:r>
      <w:proofErr w:type="gramStart"/>
      <w:r w:rsidRPr="005B30A3">
        <w:t>连续光场至关重要</w:t>
      </w:r>
      <w:proofErr w:type="gramEnd"/>
      <w:r w:rsidRPr="005B30A3">
        <w:t>。   </w:t>
      </w:r>
    </w:p>
    <w:p w14:paraId="1BAE1B50" w14:textId="77777777" w:rsidR="005B30A3" w:rsidRPr="005B30A3" w:rsidRDefault="005B30A3" w:rsidP="005B30A3">
      <w:r w:rsidRPr="005B30A3">
        <w:t>然而，模块化基线成功经验表明，高精度恢复光照图的关键在于建立</w:t>
      </w:r>
      <w:r w:rsidRPr="005B30A3">
        <w:rPr>
          <w:b/>
          <w:bCs/>
        </w:rPr>
        <w:t>像素到像素的空间对应关系</w:t>
      </w:r>
      <w:r w:rsidRPr="005B30A3">
        <w:t> 。因此，V-AR 架构必须通过集成几何先验，显式地进行几何条件的约束，以防止序列生成过程陷入“貌似合理但几何不准确”的解决方案，特别是在高频细节的重建上。这意味着 V-AR 必须利用其卓越的建模能力和集成的高约束多目标损失函数来弥补模块化方法中显式中间监督的缺失 。   </w:t>
      </w:r>
    </w:p>
    <w:p w14:paraId="015A9A71" w14:textId="77777777" w:rsidR="005B30A3" w:rsidRPr="005B30A3" w:rsidRDefault="005B30A3" w:rsidP="005B30A3">
      <w:pPr>
        <w:rPr>
          <w:b/>
          <w:bCs/>
        </w:rPr>
      </w:pPr>
      <w:r w:rsidRPr="005B30A3">
        <w:rPr>
          <w:b/>
          <w:bCs/>
        </w:rPr>
        <w:t>II. 架构设计：全景光照的自回归建模</w:t>
      </w:r>
    </w:p>
    <w:p w14:paraId="0BE39461" w14:textId="77777777" w:rsidR="005B30A3" w:rsidRPr="005B30A3" w:rsidRDefault="005B30A3" w:rsidP="005B30A3">
      <w:pPr>
        <w:rPr>
          <w:b/>
          <w:bCs/>
        </w:rPr>
      </w:pPr>
      <w:r w:rsidRPr="005B30A3">
        <w:rPr>
          <w:b/>
          <w:bCs/>
        </w:rPr>
        <w:t>2.1 光场中空间自回归的理论建模</w:t>
      </w:r>
    </w:p>
    <w:p w14:paraId="34C010FA" w14:textId="77777777" w:rsidR="005B30A3" w:rsidRPr="005B30A3" w:rsidRDefault="005B30A3" w:rsidP="005B30A3">
      <w:r w:rsidRPr="005B30A3">
        <w:t>空间自回归原理指出，某一位置点的</w:t>
      </w:r>
      <w:proofErr w:type="gramStart"/>
      <w:r w:rsidRPr="005B30A3">
        <w:t>值受到</w:t>
      </w:r>
      <w:proofErr w:type="gramEnd"/>
      <w:r w:rsidRPr="005B30A3">
        <w:t>其邻域值（空间滞后）的强烈影响，该影响的强度由参数  衡量 。</w:t>
      </w:r>
      <w:proofErr w:type="gramStart"/>
      <w:r w:rsidRPr="005B30A3">
        <w:t>当应用</w:t>
      </w:r>
      <w:proofErr w:type="gramEnd"/>
      <w:r w:rsidRPr="005B30A3">
        <w:t>于光照估计时，这种空间依赖性精确地模拟了光线在场景中的扩散过程，例如柔和阴影和多次反射。   </w:t>
      </w:r>
    </w:p>
    <w:p w14:paraId="47580D97" w14:textId="77777777" w:rsidR="005B30A3" w:rsidRPr="005B30A3" w:rsidRDefault="005B30A3" w:rsidP="005B30A3">
      <w:r w:rsidRPr="005B30A3">
        <w:t>传统的卷积神经网络（CNNs）在处理等距柱状投影（ERP）格式时面临固有的连续性和畸变挑战 。相比之下，基于 Transformer 的模型，凭借其全局自注意力机制，能够更好地捕获生成无缝  光场所需的广泛、非局部依赖关系 。   </w:t>
      </w:r>
    </w:p>
    <w:p w14:paraId="180E35FC" w14:textId="77777777" w:rsidR="005B30A3" w:rsidRPr="005B30A3" w:rsidRDefault="005B30A3" w:rsidP="005B30A3">
      <w:r w:rsidRPr="005B30A3">
        <w:t>V-AR 架构利用</w:t>
      </w:r>
      <w:r w:rsidRPr="005B30A3">
        <w:rPr>
          <w:b/>
          <w:bCs/>
        </w:rPr>
        <w:t>因果掩码</w:t>
      </w:r>
      <w:r w:rsidRPr="005B30A3">
        <w:t>，确保对任何令牌（区域）的预测仅基于已观测或先前生成的上下文信息。这一结构强制了所需</w:t>
      </w:r>
      <w:proofErr w:type="gramStart"/>
      <w:r w:rsidRPr="005B30A3">
        <w:rPr>
          <w:b/>
          <w:bCs/>
        </w:rPr>
        <w:t>逐区域</w:t>
      </w:r>
      <w:proofErr w:type="gramEnd"/>
      <w:r w:rsidRPr="005B30A3">
        <w:rPr>
          <w:b/>
          <w:bCs/>
        </w:rPr>
        <w:t>递推</w:t>
      </w:r>
      <w:r w:rsidRPr="005B30A3">
        <w:t>的生成方式，使光照推断过程具备了明确的空间因果性。</w:t>
      </w:r>
    </w:p>
    <w:p w14:paraId="7439B15A" w14:textId="77777777" w:rsidR="005B30A3" w:rsidRPr="005B30A3" w:rsidRDefault="005B30A3" w:rsidP="005B30A3">
      <w:pPr>
        <w:rPr>
          <w:b/>
          <w:bCs/>
        </w:rPr>
      </w:pPr>
      <w:r w:rsidRPr="005B30A3">
        <w:rPr>
          <w:b/>
          <w:bCs/>
        </w:rPr>
        <w:t>2.2 V-AR 核心架构：</w:t>
      </w:r>
      <w:proofErr w:type="gramStart"/>
      <w:r w:rsidRPr="005B30A3">
        <w:rPr>
          <w:b/>
          <w:bCs/>
        </w:rPr>
        <w:t>逐区域</w:t>
      </w:r>
      <w:proofErr w:type="gramEnd"/>
      <w:r w:rsidRPr="005B30A3">
        <w:rPr>
          <w:b/>
          <w:bCs/>
        </w:rPr>
        <w:t>递推建模</w:t>
      </w:r>
    </w:p>
    <w:p w14:paraId="6455BB5C" w14:textId="77777777" w:rsidR="005B30A3" w:rsidRPr="005B30A3" w:rsidRDefault="005B30A3" w:rsidP="005B30A3">
      <w:pPr>
        <w:rPr>
          <w:b/>
          <w:bCs/>
        </w:rPr>
      </w:pPr>
      <w:r w:rsidRPr="005B30A3">
        <w:rPr>
          <w:b/>
          <w:bCs/>
        </w:rPr>
        <w:t>2.2.1 全景图 Tokenization 与连续性保持</w:t>
      </w:r>
    </w:p>
    <w:p w14:paraId="4801A764" w14:textId="77777777" w:rsidR="005B30A3" w:rsidRPr="005B30A3" w:rsidRDefault="005B30A3" w:rsidP="005B30A3">
      <w:r w:rsidRPr="005B30A3">
        <w:t>HDR-EM  被分解为一系列图像块（tokens）并进行序列化处理。由于 ERP 格式固有的特性，横向  边界和两极区域存在严重的畸变和不连续性 。标准 tokenization 很容易在横向接缝处引入伪影 。为了解决这一技术挑战，必须在 Transformer 模块中集成高级方法，例如定制化的 ERP 卷积填充 (convolutional padding) 或采用专门的注意力机制（如俯仰角注意力模块，Pitch Attention Module ），以确保水平生成过程的无缝连接和两侧的同质性。   </w:t>
      </w:r>
    </w:p>
    <w:p w14:paraId="027F818C" w14:textId="77777777" w:rsidR="005B30A3" w:rsidRPr="005B30A3" w:rsidRDefault="005B30A3" w:rsidP="005B30A3">
      <w:pPr>
        <w:rPr>
          <w:b/>
          <w:bCs/>
        </w:rPr>
      </w:pPr>
      <w:r w:rsidRPr="005B30A3">
        <w:rPr>
          <w:b/>
          <w:bCs/>
        </w:rPr>
        <w:t>2.2.2 几何先验条件的融入与引导</w:t>
      </w:r>
    </w:p>
    <w:p w14:paraId="70997FA5" w14:textId="77777777" w:rsidR="005B30A3" w:rsidRPr="005B30A3" w:rsidRDefault="005B30A3" w:rsidP="005B30A3">
      <w:r w:rsidRPr="005B30A3">
        <w:t>为了确保生成结果的几何精确性，V-AR 架构保留了类似模块化基线中的上游模块，用于从 LDR 输入图像中推断局部三维结构（表面法线和平面偏移） 。   </w:t>
      </w:r>
    </w:p>
    <w:p w14:paraId="4BC2C817" w14:textId="77777777" w:rsidR="005B30A3" w:rsidRPr="005B30A3" w:rsidRDefault="005B30A3" w:rsidP="005B30A3">
      <w:r w:rsidRPr="005B30A3">
        <w:t>随后，这一估计出的三维上下文信息将作为条件，贯穿于 V-AR 的整个序列生成过程。来自 LDR 图像</w:t>
      </w:r>
      <w:r w:rsidRPr="005B30A3">
        <w:rPr>
          <w:b/>
          <w:bCs/>
        </w:rPr>
        <w:t>已观测区域</w:t>
      </w:r>
      <w:r w:rsidRPr="005B30A3">
        <w:t>的 tokens 被几何锚定，而随后生成的、对应</w:t>
      </w:r>
      <w:r w:rsidRPr="005B30A3">
        <w:rPr>
          <w:b/>
          <w:bCs/>
        </w:rPr>
        <w:t>未观测区域</w:t>
      </w:r>
      <w:r w:rsidRPr="005B30A3">
        <w:t>的 tokens，则被几何上下文信息所引导，从而确保推断出的光照</w:t>
      </w:r>
      <w:proofErr w:type="gramStart"/>
      <w:r w:rsidRPr="005B30A3">
        <w:t>图具备</w:t>
      </w:r>
      <w:proofErr w:type="gramEnd"/>
      <w:r w:rsidRPr="005B30A3">
        <w:t>准确的遮挡和距离感知。这一步骤有效地取代了模块化方法中显式的可微分扭曲模块 ，并提供了高保真度的空间对应，这是保持高频光照细节所必需的先验条件。   </w:t>
      </w:r>
    </w:p>
    <w:p w14:paraId="0A830189" w14:textId="77777777" w:rsidR="005B30A3" w:rsidRPr="005B30A3" w:rsidRDefault="005B30A3" w:rsidP="005B30A3">
      <w:r w:rsidRPr="005B30A3">
        <w:lastRenderedPageBreak/>
        <w:t>这种几何约束的融入至关重要。自回归模型虽然擅长生成流畅、全局连贯的结果，但也容易受到低通滤波效应的影响，产生模糊的输出 。几何条件约束为生成过程提供了高精度的结构参考，显著提升了 V-AR 在细节保持方面的性能。   </w:t>
      </w:r>
    </w:p>
    <w:p w14:paraId="5EDE9CD0" w14:textId="77777777" w:rsidR="005B30A3" w:rsidRPr="005B30A3" w:rsidRDefault="005B30A3" w:rsidP="005B30A3">
      <w:pPr>
        <w:rPr>
          <w:b/>
          <w:bCs/>
        </w:rPr>
      </w:pPr>
      <w:r w:rsidRPr="005B30A3">
        <w:rPr>
          <w:b/>
          <w:bCs/>
        </w:rPr>
        <w:t>2.2.3 渐进式光照细化机制</w:t>
      </w:r>
    </w:p>
    <w:p w14:paraId="1D32D2AC" w14:textId="77777777" w:rsidR="005B30A3" w:rsidRPr="005B30A3" w:rsidRDefault="005B30A3" w:rsidP="005B30A3">
      <w:r w:rsidRPr="005B30A3">
        <w:t>为了缓解 Transformer 固有的低通滤波特性，该 V-AR 架构应采用内部机制来显式地处理高频和低频特征，例如通过残差连接或频率对齐模块 。   </w:t>
      </w:r>
    </w:p>
    <w:p w14:paraId="41C8D4AB" w14:textId="77777777" w:rsidR="005B30A3" w:rsidRPr="005B30A3" w:rsidRDefault="005B30A3" w:rsidP="005B30A3">
      <w:r w:rsidRPr="005B30A3">
        <w:rPr>
          <w:b/>
          <w:bCs/>
        </w:rPr>
        <w:t>渐进式合成</w:t>
      </w:r>
      <w:r w:rsidRPr="005B30A3">
        <w:t>遵循以下路径：V-AR 的</w:t>
      </w:r>
      <w:proofErr w:type="gramStart"/>
      <w:r w:rsidRPr="005B30A3">
        <w:t>早期层</w:t>
      </w:r>
      <w:proofErr w:type="gramEnd"/>
      <w:r w:rsidRPr="005B30A3">
        <w:t>专注于预测粗略的、低频的光照分量，即环境光和柔和的阴影。随着序列的深入，后续层利用上下文信息和几何约束，对高频细节进行迭代细化，包括清晰的光源边缘和准确的 HDR 强度。这种多阶段的渐进学习机制已被证明能够有效地捕捉低光图像增强中的内在光照调整和细节恢复 。   </w:t>
      </w:r>
    </w:p>
    <w:p w14:paraId="50938933" w14:textId="77777777" w:rsidR="005B30A3" w:rsidRPr="005B30A3" w:rsidRDefault="005B30A3" w:rsidP="005B30A3">
      <w:r w:rsidRPr="005B30A3">
        <w:t>V-AR 的这种空间自回归设计</w:t>
      </w:r>
      <w:proofErr w:type="gramStart"/>
      <w:r w:rsidRPr="005B30A3">
        <w:t>天然支持</w:t>
      </w:r>
      <w:proofErr w:type="gramEnd"/>
      <w:r w:rsidRPr="005B30A3">
        <w:rPr>
          <w:b/>
          <w:bCs/>
        </w:rPr>
        <w:t>光照一致性</w:t>
      </w:r>
      <w:r w:rsidRPr="005B30A3">
        <w:t>约束。光照分布的空间自回归本质上是光照扩散过程的建模，这种邻域间的相互影响自然地强制</w:t>
      </w:r>
      <w:proofErr w:type="gramStart"/>
      <w:r w:rsidRPr="005B30A3">
        <w:t>了光场的</w:t>
      </w:r>
      <w:proofErr w:type="gramEnd"/>
      <w:r w:rsidRPr="005B30A3">
        <w:t xml:space="preserve">平滑性，与 </w:t>
      </w:r>
      <w:proofErr w:type="spellStart"/>
      <w:r w:rsidRPr="005B30A3">
        <w:t>Retinex</w:t>
      </w:r>
      <w:proofErr w:type="spellEnd"/>
      <w:r w:rsidRPr="005B30A3">
        <w:t xml:space="preserve"> 理论中假设光照是平滑变化的传统先验高度一致 。这种平滑传播能力对于精确建模漫反射光至关重要。由于 V-AR 存在生成模糊结果的倾向，其对多约束损失函数（特别是  和 ）的依赖性被放大，必须通过这些损失来明确地强制生成机制合成尖锐、逼真的高频细节。   </w:t>
      </w:r>
    </w:p>
    <w:p w14:paraId="470344A4" w14:textId="77777777" w:rsidR="005B30A3" w:rsidRPr="005B30A3" w:rsidRDefault="005B30A3" w:rsidP="005B30A3">
      <w:pPr>
        <w:rPr>
          <w:b/>
          <w:bCs/>
        </w:rPr>
      </w:pPr>
      <w:r w:rsidRPr="005B30A3">
        <w:rPr>
          <w:b/>
          <w:bCs/>
        </w:rPr>
        <w:t>III. 多约束优化函数设计</w:t>
      </w:r>
    </w:p>
    <w:p w14:paraId="636D1C9F" w14:textId="77777777" w:rsidR="005B30A3" w:rsidRPr="005B30A3" w:rsidRDefault="005B30A3" w:rsidP="005B30A3">
      <w:r w:rsidRPr="005B30A3">
        <w:t>高精度环境光照恢复需要一个能够同时优化两个竞争目标——高</w:t>
      </w:r>
      <w:proofErr w:type="gramStart"/>
      <w:r w:rsidRPr="005B30A3">
        <w:t>光区域</w:t>
      </w:r>
      <w:proofErr w:type="gramEnd"/>
      <w:r w:rsidRPr="005B30A3">
        <w:t>的动态范围与清晰度（镜面保真度）以及光传播的平滑空间连续性（漫反射一致性）——的损失函数体系。</w:t>
      </w:r>
    </w:p>
    <w:p w14:paraId="6BEFDFD1" w14:textId="77777777" w:rsidR="005B30A3" w:rsidRPr="005B30A3" w:rsidRDefault="005B30A3" w:rsidP="005B30A3">
      <w:pPr>
        <w:rPr>
          <w:b/>
          <w:bCs/>
        </w:rPr>
      </w:pPr>
      <w:r w:rsidRPr="005B30A3">
        <w:rPr>
          <w:b/>
          <w:bCs/>
        </w:rPr>
        <w:t>3.1 约束</w:t>
      </w:r>
      <w:proofErr w:type="gramStart"/>
      <w:r w:rsidRPr="005B30A3">
        <w:rPr>
          <w:b/>
          <w:bCs/>
        </w:rPr>
        <w:t>一</w:t>
      </w:r>
      <w:proofErr w:type="gramEnd"/>
      <w:r w:rsidRPr="005B30A3">
        <w:rPr>
          <w:b/>
          <w:bCs/>
        </w:rPr>
        <w:t>：高</w:t>
      </w:r>
      <w:proofErr w:type="gramStart"/>
      <w:r w:rsidRPr="005B30A3">
        <w:rPr>
          <w:b/>
          <w:bCs/>
        </w:rPr>
        <w:t>光区域</w:t>
      </w:r>
      <w:proofErr w:type="gramEnd"/>
      <w:r w:rsidRPr="005B30A3">
        <w:rPr>
          <w:b/>
          <w:bCs/>
        </w:rPr>
        <w:t>重建（High-Light Region Reconstruction）</w:t>
      </w:r>
    </w:p>
    <w:p w14:paraId="6C6A4FE1" w14:textId="77777777" w:rsidR="005B30A3" w:rsidRPr="005B30A3" w:rsidRDefault="005B30A3" w:rsidP="005B30A3">
      <w:r w:rsidRPr="005B30A3">
        <w:t>高动态范围辐射图的恢复要求损失函数对光照强度跨越的巨大范围具有鲁棒性。</w:t>
      </w:r>
    </w:p>
    <w:p w14:paraId="45876DCA" w14:textId="77777777" w:rsidR="005B30A3" w:rsidRPr="005B30A3" w:rsidRDefault="005B30A3" w:rsidP="005B30A3">
      <w:pPr>
        <w:rPr>
          <w:b/>
          <w:bCs/>
        </w:rPr>
      </w:pPr>
      <w:r w:rsidRPr="005B30A3">
        <w:rPr>
          <w:b/>
          <w:bCs/>
        </w:rPr>
        <w:t>3.1.1 对数强度  距离误差</w:t>
      </w:r>
    </w:p>
    <w:p w14:paraId="778BAC61" w14:textId="77777777" w:rsidR="005B30A3" w:rsidRPr="005B30A3" w:rsidRDefault="005B30A3" w:rsidP="005B30A3">
      <w:r w:rsidRPr="005B30A3">
        <w:t>HDR 光照辐射值通常跨越四个甚至五个数量级（ 或更高） 。如果采用标准的  损失，其计算将被极亮的</w:t>
      </w:r>
      <w:proofErr w:type="gramStart"/>
      <w:r w:rsidRPr="005B30A3">
        <w:t>像素值</w:t>
      </w:r>
      <w:proofErr w:type="gramEnd"/>
      <w:r w:rsidRPr="005B30A3">
        <w:t>所主导，从而忽略了在视觉上同样重要的阴影区域的误差。通过对最终光强度  的对数尺度图像  计算  距离误差 ，可以有效地平衡这种差异 。   </w:t>
      </w:r>
    </w:p>
    <w:p w14:paraId="446108D0" w14:textId="77777777" w:rsidR="005B30A3" w:rsidRPr="005B30A3" w:rsidRDefault="005B30A3" w:rsidP="005B30A3">
      <w:r w:rsidRPr="005B30A3">
        <w:rPr>
          <w:b/>
          <w:bCs/>
        </w:rPr>
        <w:t>物理意义与目标：</w:t>
      </w:r>
      <w:r w:rsidRPr="005B30A3">
        <w:t>  损失在物理上对应于</w:t>
      </w:r>
      <w:proofErr w:type="gramStart"/>
      <w:r w:rsidRPr="005B30A3">
        <w:t>衡量重</w:t>
      </w:r>
      <w:proofErr w:type="gramEnd"/>
      <w:r w:rsidRPr="005B30A3">
        <w:t>光照一个</w:t>
      </w:r>
      <w:r w:rsidRPr="005B30A3">
        <w:rPr>
          <w:b/>
          <w:bCs/>
        </w:rPr>
        <w:t>完美镜面表面</w:t>
      </w:r>
      <w:r w:rsidRPr="005B30A3">
        <w:t>时观察到的视觉差异。最小化此项损失能够保证预测的光照图在处理尖锐光源和高光反射时具有高度的准确性 。因此，它是实现</w:t>
      </w:r>
      <w:r w:rsidRPr="005B30A3">
        <w:rPr>
          <w:b/>
          <w:bCs/>
        </w:rPr>
        <w:t>高光区域重建</w:t>
      </w:r>
      <w:r w:rsidRPr="005B30A3">
        <w:t>的核心组成部分。   </w:t>
      </w:r>
    </w:p>
    <w:p w14:paraId="599BEBE7" w14:textId="77777777" w:rsidR="005B30A3" w:rsidRPr="005B30A3" w:rsidRDefault="005B30A3" w:rsidP="005B30A3">
      <w:pPr>
        <w:rPr>
          <w:b/>
          <w:bCs/>
        </w:rPr>
      </w:pPr>
      <w:r w:rsidRPr="005B30A3">
        <w:rPr>
          <w:b/>
          <w:bCs/>
        </w:rPr>
        <w:t>3.1.2 对抗性损失 </w:t>
      </w:r>
    </w:p>
    <w:p w14:paraId="4DB5DCAD" w14:textId="77777777" w:rsidR="005B30A3" w:rsidRPr="005B30A3" w:rsidRDefault="005B30A3" w:rsidP="005B30A3">
      <w:r w:rsidRPr="005B30A3">
        <w:t>由于自回归模型需要对未观测区域进行场景补全（一种生成性任务），因此引入</w:t>
      </w:r>
      <w:r w:rsidRPr="005B30A3">
        <w:rPr>
          <w:b/>
          <w:bCs/>
        </w:rPr>
        <w:t>对抗性损失 ()</w:t>
      </w:r>
      <w:r w:rsidRPr="005B30A3">
        <w:t> 至关重要。在 LDR 补全网络中，这种损失已被证明是有效的 。 提供了一个可</w:t>
      </w:r>
      <w:r w:rsidRPr="005B30A3">
        <w:lastRenderedPageBreak/>
        <w:t>学习的高级感知目标，强制生成模型合成更尖锐、更逼真的纹理和结构，从而克服 V-AR 潜在的低通滤波导致的模糊伪影 。   </w:t>
      </w:r>
    </w:p>
    <w:p w14:paraId="54DFB7EE" w14:textId="77777777" w:rsidR="005B30A3" w:rsidRPr="005B30A3" w:rsidRDefault="005B30A3" w:rsidP="005B30A3">
      <w:pPr>
        <w:rPr>
          <w:b/>
          <w:bCs/>
        </w:rPr>
      </w:pPr>
      <w:r w:rsidRPr="005B30A3">
        <w:rPr>
          <w:b/>
          <w:bCs/>
        </w:rPr>
        <w:t>3.2 约束二：全局光照一致性（Global Illumination Consistency）</w:t>
      </w:r>
    </w:p>
    <w:p w14:paraId="25A0128F" w14:textId="77777777" w:rsidR="005B30A3" w:rsidRPr="005B30A3" w:rsidRDefault="005B30A3" w:rsidP="005B30A3">
      <w:r w:rsidRPr="005B30A3">
        <w:t>全局光照一致性确保了预测</w:t>
      </w:r>
      <w:proofErr w:type="gramStart"/>
      <w:r w:rsidRPr="005B30A3">
        <w:t>的光场在</w:t>
      </w:r>
      <w:proofErr w:type="gramEnd"/>
      <w:r w:rsidRPr="005B30A3">
        <w:t>空间上是连贯的，并且能产生准确的漫反射效果。</w:t>
      </w:r>
    </w:p>
    <w:p w14:paraId="08F4BD69" w14:textId="77777777" w:rsidR="005B30A3" w:rsidRPr="005B30A3" w:rsidRDefault="005B30A3" w:rsidP="005B30A3">
      <w:pPr>
        <w:rPr>
          <w:b/>
          <w:bCs/>
        </w:rPr>
      </w:pPr>
      <w:r w:rsidRPr="005B30A3">
        <w:rPr>
          <w:b/>
          <w:bCs/>
        </w:rPr>
        <w:t xml:space="preserve">3.2.1 </w:t>
      </w:r>
      <w:proofErr w:type="gramStart"/>
      <w:r w:rsidRPr="005B30A3">
        <w:rPr>
          <w:b/>
          <w:bCs/>
        </w:rPr>
        <w:t>像素级</w:t>
      </w:r>
      <w:proofErr w:type="gramEnd"/>
      <w:r w:rsidRPr="005B30A3">
        <w:rPr>
          <w:b/>
          <w:bCs/>
        </w:rPr>
        <w:t>漫反射卷积误差 </w:t>
      </w:r>
    </w:p>
    <w:p w14:paraId="3013273C" w14:textId="77777777" w:rsidR="005B30A3" w:rsidRPr="005B30A3" w:rsidRDefault="005B30A3" w:rsidP="005B30A3">
      <w:r w:rsidRPr="005B30A3">
        <w:t>该约束通过计算预测光照图  与真实光照图  经过漫反射卷积函数  后的  距离来定义 。漫反射卷积  模拟了入射光线在完美</w:t>
      </w:r>
      <w:r w:rsidRPr="005B30A3">
        <w:rPr>
          <w:b/>
          <w:bCs/>
        </w:rPr>
        <w:t>漫反射表面</w:t>
      </w:r>
      <w:r w:rsidRPr="005B30A3">
        <w:t>上的积分效应 。   </w:t>
      </w:r>
    </w:p>
    <w:p w14:paraId="69D4E436" w14:textId="77777777" w:rsidR="005B30A3" w:rsidRPr="005B30A3" w:rsidRDefault="005B30A3" w:rsidP="005B30A3">
      <w:r w:rsidRPr="005B30A3">
        <w:rPr>
          <w:b/>
          <w:bCs/>
        </w:rPr>
        <w:t>物理意义与目标：</w:t>
      </w:r>
      <w:r w:rsidRPr="005B30A3">
        <w:t> 最小化  能够有效地</w:t>
      </w:r>
      <w:proofErr w:type="gramStart"/>
      <w:r w:rsidRPr="005B30A3">
        <w:t>衡量重</w:t>
      </w:r>
      <w:proofErr w:type="gramEnd"/>
      <w:r w:rsidRPr="005B30A3">
        <w:t>光照一个完美</w:t>
      </w:r>
      <w:r w:rsidRPr="005B30A3">
        <w:rPr>
          <w:b/>
          <w:bCs/>
        </w:rPr>
        <w:t>漫反射表面</w:t>
      </w:r>
      <w:r w:rsidRPr="005B30A3">
        <w:t>时观察到的视觉差异 。它强制模型实现准确的光线传播和全局场景连贯性，确保预测的光照图能够产生逼真的环境照明和柔和阴影，从而满足</w:t>
      </w:r>
      <w:r w:rsidRPr="005B30A3">
        <w:rPr>
          <w:b/>
          <w:bCs/>
        </w:rPr>
        <w:t>光照一致性</w:t>
      </w:r>
      <w:r w:rsidRPr="005B30A3">
        <w:t>的要求。   </w:t>
      </w:r>
    </w:p>
    <w:p w14:paraId="2743ED65" w14:textId="77777777" w:rsidR="005B30A3" w:rsidRPr="005B30A3" w:rsidRDefault="005B30A3" w:rsidP="005B30A3">
      <w:pPr>
        <w:rPr>
          <w:b/>
          <w:bCs/>
        </w:rPr>
      </w:pPr>
      <w:r w:rsidRPr="005B30A3">
        <w:rPr>
          <w:b/>
          <w:bCs/>
        </w:rPr>
        <w:t>3.2.2 损失函数的耦合关系</w:t>
      </w:r>
    </w:p>
    <w:p w14:paraId="73F7063E" w14:textId="77777777" w:rsidR="005B30A3" w:rsidRPr="005B30A3" w:rsidRDefault="005B30A3" w:rsidP="005B30A3">
      <w:r w:rsidRPr="005B30A3">
        <w:t>经验研究证实， 和  必须同时使用，才能稳定地重现光照信号的低频和高频分量 。通常，漫反射损失  被赋予较小的权重（例如，）相比于对数损失  的权重（） ，以防止模型过于关注平滑度而牺牲高频细节。   </w:t>
      </w:r>
    </w:p>
    <w:p w14:paraId="66B76E75" w14:textId="77777777" w:rsidR="005B30A3" w:rsidRPr="005B30A3" w:rsidRDefault="005B30A3" w:rsidP="005B30A3">
      <w:r w:rsidRPr="005B30A3">
        <w:rPr>
          <w:b/>
          <w:bCs/>
        </w:rPr>
        <w:t>多目标损失的互补作用</w:t>
      </w:r>
      <w:r w:rsidRPr="005B30A3">
        <w:t>： 和  共同作为验证光照物理属性的实用度量。低  误差意味着虚拟</w:t>
      </w:r>
      <w:r w:rsidRPr="005B30A3">
        <w:rPr>
          <w:b/>
          <w:bCs/>
        </w:rPr>
        <w:t>高光/镜面</w:t>
      </w:r>
      <w:r w:rsidRPr="005B30A3">
        <w:t>物体将准确着色；低  误差则保证了虚拟</w:t>
      </w:r>
      <w:r w:rsidRPr="005B30A3">
        <w:rPr>
          <w:b/>
          <w:bCs/>
        </w:rPr>
        <w:t>粗糙/漫反射</w:t>
      </w:r>
      <w:r w:rsidRPr="005B30A3">
        <w:t>物体能够被正确地照亮 。   </w:t>
      </w:r>
    </w:p>
    <w:p w14:paraId="26157B1D" w14:textId="77777777" w:rsidR="005B30A3" w:rsidRPr="005B30A3" w:rsidRDefault="005B30A3" w:rsidP="005B30A3">
      <w:r w:rsidRPr="005B30A3">
        <w:t>此外， 的引入虽然有助于生成尖锐的细节，但也可能导致预测中出现额外的噪声或不准确的光源。此时， 扮演了重要的正则化角色，通过强制</w:t>
      </w:r>
      <w:proofErr w:type="gramStart"/>
      <w:r w:rsidRPr="005B30A3">
        <w:t>输出光场在</w:t>
      </w:r>
      <w:proofErr w:type="gramEnd"/>
      <w:r w:rsidRPr="005B30A3">
        <w:t>漫反射表示下保持平滑，从而稳定高强度区域的预测并提高整体准确性 。   </w:t>
      </w:r>
    </w:p>
    <w:p w14:paraId="2120BDA3" w14:textId="77777777" w:rsidR="005B30A3" w:rsidRPr="005B30A3" w:rsidRDefault="005B30A3" w:rsidP="005B30A3">
      <w:pPr>
        <w:rPr>
          <w:b/>
          <w:bCs/>
        </w:rPr>
      </w:pPr>
      <w:r w:rsidRPr="005B30A3">
        <w:rPr>
          <w:b/>
          <w:bCs/>
        </w:rPr>
        <w:t>3.3 综合损失函数形式化</w:t>
      </w:r>
    </w:p>
    <w:p w14:paraId="0017CF3D" w14:textId="77777777" w:rsidR="005B30A3" w:rsidRPr="005B30A3" w:rsidRDefault="005B30A3" w:rsidP="005B30A3">
      <w:r w:rsidRPr="005B30A3">
        <w:t>综合考虑上述约束，本研究所采用的高保真度 HDR-EM 恢复的综合损失函数形式化如下：</w:t>
      </w:r>
    </w:p>
    <w:p w14:paraId="2C761367" w14:textId="77777777" w:rsidR="005B30A3" w:rsidRPr="005B30A3" w:rsidRDefault="005B30A3" w:rsidP="005B30A3">
      <w:r w:rsidRPr="005B30A3">
        <w:t>$$ \</w:t>
      </w:r>
      <w:proofErr w:type="spellStart"/>
      <w:r w:rsidRPr="005B30A3">
        <w:t>mathcal</w:t>
      </w:r>
      <w:proofErr w:type="spellEnd"/>
      <w:r w:rsidRPr="005B30A3">
        <w:t>{L}</w:t>
      </w:r>
      <w:r w:rsidRPr="005B30A3">
        <w:rPr>
          <w:i/>
          <w:iCs/>
        </w:rPr>
        <w:t>{Total} = \</w:t>
      </w:r>
      <w:proofErr w:type="gramStart"/>
      <w:r w:rsidRPr="005B30A3">
        <w:rPr>
          <w:i/>
          <w:iCs/>
        </w:rPr>
        <w:t>lambda</w:t>
      </w:r>
      <w:r w:rsidRPr="005B30A3">
        <w:t>{</w:t>
      </w:r>
      <w:proofErr w:type="gramEnd"/>
      <w:r w:rsidRPr="005B30A3">
        <w:t>1} \</w:t>
      </w:r>
      <w:proofErr w:type="spellStart"/>
      <w:r w:rsidRPr="005B30A3">
        <w:t>mathcal</w:t>
      </w:r>
      <w:proofErr w:type="spellEnd"/>
      <w:r w:rsidRPr="005B30A3">
        <w:t>{L}</w:t>
      </w:r>
      <w:r w:rsidRPr="005B30A3">
        <w:rPr>
          <w:i/>
          <w:iCs/>
        </w:rPr>
        <w:t>{l</w:t>
      </w:r>
      <w:proofErr w:type="gramStart"/>
      <w:r w:rsidRPr="005B30A3">
        <w:rPr>
          <w:i/>
          <w:iCs/>
        </w:rPr>
        <w:t>2}(</w:t>
      </w:r>
      <w:proofErr w:type="gramEnd"/>
      <w:r w:rsidRPr="005B30A3">
        <w:rPr>
          <w:i/>
          <w:iCs/>
        </w:rPr>
        <w:t>\log) + \</w:t>
      </w:r>
      <w:proofErr w:type="gramStart"/>
      <w:r w:rsidRPr="005B30A3">
        <w:rPr>
          <w:i/>
          <w:iCs/>
        </w:rPr>
        <w:t>lambda</w:t>
      </w:r>
      <w:r w:rsidRPr="005B30A3">
        <w:t>{</w:t>
      </w:r>
      <w:proofErr w:type="gramEnd"/>
      <w:r w:rsidRPr="005B30A3">
        <w:t>2} \</w:t>
      </w:r>
      <w:proofErr w:type="spellStart"/>
      <w:r w:rsidRPr="005B30A3">
        <w:t>mathcal</w:t>
      </w:r>
      <w:proofErr w:type="spellEnd"/>
      <w:r w:rsidRPr="005B30A3">
        <w:t>{L}</w:t>
      </w:r>
      <w:r w:rsidRPr="005B30A3">
        <w:rPr>
          <w:i/>
          <w:iCs/>
        </w:rPr>
        <w:t>{d} + \</w:t>
      </w:r>
      <w:proofErr w:type="gramStart"/>
      <w:r w:rsidRPr="005B30A3">
        <w:rPr>
          <w:i/>
          <w:iCs/>
        </w:rPr>
        <w:t>lambda</w:t>
      </w:r>
      <w:r w:rsidRPr="005B30A3">
        <w:t>{</w:t>
      </w:r>
      <w:proofErr w:type="gramEnd"/>
      <w:r w:rsidRPr="005B30A3">
        <w:t>3} \</w:t>
      </w:r>
      <w:proofErr w:type="spellStart"/>
      <w:r w:rsidRPr="005B30A3">
        <w:t>mathcal</w:t>
      </w:r>
      <w:proofErr w:type="spellEnd"/>
      <w:r w:rsidRPr="005B30A3">
        <w:t>{L}_{GAN} $$</w:t>
      </w:r>
    </w:p>
    <w:p w14:paraId="48D331C2" w14:textId="77777777" w:rsidR="005B30A3" w:rsidRPr="005B30A3" w:rsidRDefault="005B30A3" w:rsidP="005B30A3">
      <w:pPr>
        <w:rPr>
          <w:b/>
          <w:bCs/>
        </w:rPr>
      </w:pPr>
      <w:r w:rsidRPr="005B30A3">
        <w:rPr>
          <w:b/>
          <w:bCs/>
        </w:rPr>
        <w:t>IV. 验证协议与模型鲁棒性</w:t>
      </w:r>
    </w:p>
    <w:p w14:paraId="6928B0B2" w14:textId="77777777" w:rsidR="005B30A3" w:rsidRPr="005B30A3" w:rsidRDefault="005B30A3" w:rsidP="005B30A3">
      <w:pPr>
        <w:rPr>
          <w:b/>
          <w:bCs/>
        </w:rPr>
      </w:pPr>
      <w:r w:rsidRPr="005B30A3">
        <w:rPr>
          <w:b/>
          <w:bCs/>
        </w:rPr>
        <w:t>4.1 数据集要求：多场景数据集的鲁棒性训练</w:t>
      </w:r>
    </w:p>
    <w:p w14:paraId="590F98F8" w14:textId="77777777" w:rsidR="005B30A3" w:rsidRPr="005B30A3" w:rsidRDefault="005B30A3" w:rsidP="005B30A3">
      <w:r w:rsidRPr="005B30A3">
        <w:t>光照估计模型的性能直接受限于地面真值（Ground Truth, GT）数据的质量。早期工作由于缺乏精确的三维几何信息，不得不依赖于球面近似等较弱的地面真值估计 。   </w:t>
      </w:r>
    </w:p>
    <w:p w14:paraId="466C490C" w14:textId="77777777" w:rsidR="005B30A3" w:rsidRPr="005B30A3" w:rsidRDefault="005B30A3" w:rsidP="005B30A3">
      <w:r w:rsidRPr="005B30A3">
        <w:rPr>
          <w:b/>
          <w:bCs/>
        </w:rPr>
        <w:t>Matterport3D 基准数据集</w:t>
      </w:r>
      <w:r w:rsidRPr="005B30A3">
        <w:t>：为确保模型的鲁棒性和高精度，Matterport3D 数据集被</w:t>
      </w:r>
      <w:r w:rsidRPr="005B30A3">
        <w:lastRenderedPageBreak/>
        <w:t xml:space="preserve">选为训练基础 。该数据集包含来自 90 </w:t>
      </w:r>
      <w:proofErr w:type="gramStart"/>
      <w:r w:rsidRPr="005B30A3">
        <w:t>个</w:t>
      </w:r>
      <w:proofErr w:type="gramEnd"/>
      <w:r w:rsidRPr="005B30A3">
        <w:t xml:space="preserve">不同室内场景的 194,400 </w:t>
      </w:r>
      <w:proofErr w:type="gramStart"/>
      <w:r w:rsidRPr="005B30A3">
        <w:t>张注册</w:t>
      </w:r>
      <w:proofErr w:type="gramEnd"/>
      <w:r w:rsidRPr="005B30A3">
        <w:t xml:space="preserve"> HDR RGB-D 图像，提供了丰富且多样化的光照环境 。   </w:t>
      </w:r>
    </w:p>
    <w:p w14:paraId="433B1ADD" w14:textId="77777777" w:rsidR="005B30A3" w:rsidRPr="005B30A3" w:rsidRDefault="005B30A3" w:rsidP="005B30A3">
      <w:r w:rsidRPr="005B30A3">
        <w:rPr>
          <w:b/>
          <w:bCs/>
        </w:rPr>
        <w:t>高几何精度地面真值生成</w:t>
      </w:r>
      <w:r w:rsidRPr="005B30A3">
        <w:t>：鲁棒性验证的关键步骤在于地面真值  的生成。研究人员利用 Matterport3D 中的 RGB-D 信息，结合图像渲染和几何扭曲，为场景中密集的**目标位置点（locale）**生成 HDR-EMs 。这种方法能够精确地考虑复杂几何结构和遮挡，从而生成比球面扭曲方法在几何上更准确的地面真值 。这种高几何精度的训练数据是实现高精度光照恢复的前提。   </w:t>
      </w:r>
    </w:p>
    <w:p w14:paraId="4D827164" w14:textId="77777777" w:rsidR="005B30A3" w:rsidRPr="005B30A3" w:rsidRDefault="005B30A3" w:rsidP="005B30A3">
      <w:pPr>
        <w:rPr>
          <w:b/>
          <w:bCs/>
        </w:rPr>
      </w:pPr>
      <w:r w:rsidRPr="005B30A3">
        <w:rPr>
          <w:b/>
          <w:bCs/>
        </w:rPr>
        <w:t>4.2 客观评估指标（Objective Evaluation Metrics）</w:t>
      </w:r>
    </w:p>
    <w:p w14:paraId="2044F2C1" w14:textId="77777777" w:rsidR="005B30A3" w:rsidRPr="005B30A3" w:rsidRDefault="005B30A3" w:rsidP="005B30A3">
      <w:r w:rsidRPr="005B30A3">
        <w:t>定量评估必须采用反映实际渲染效用的标准指标，以客观衡量模型的性能。</w:t>
      </w:r>
    </w:p>
    <w:p w14:paraId="10219F65" w14:textId="77777777" w:rsidR="005B30A3" w:rsidRPr="005B30A3" w:rsidRDefault="005B30A3" w:rsidP="005B30A3">
      <w:r w:rsidRPr="005B30A3">
        <w:t>Objective Evaluation Metrics for HDR Environment Maps</w:t>
      </w:r>
    </w:p>
    <w:tbl>
      <w:tblPr>
        <w:tblW w:w="10913" w:type="dxa"/>
        <w:shd w:val="clear" w:color="auto" w:fill="1E1F20"/>
        <w:tblCellMar>
          <w:top w:w="15" w:type="dxa"/>
          <w:left w:w="15" w:type="dxa"/>
          <w:bottom w:w="15" w:type="dxa"/>
          <w:right w:w="15" w:type="dxa"/>
        </w:tblCellMar>
        <w:tblLook w:val="04A0" w:firstRow="1" w:lastRow="0" w:firstColumn="1" w:lastColumn="0" w:noHBand="0" w:noVBand="1"/>
      </w:tblPr>
      <w:tblGrid>
        <w:gridCol w:w="1843"/>
        <w:gridCol w:w="2110"/>
        <w:gridCol w:w="2364"/>
        <w:gridCol w:w="2444"/>
        <w:gridCol w:w="2152"/>
      </w:tblGrid>
      <w:tr w:rsidR="005B30A3" w:rsidRPr="005B30A3" w14:paraId="36ED9504" w14:textId="77777777" w:rsidTr="005B30A3">
        <w:trPr>
          <w:trHeight w:val="1134"/>
          <w:tblHeader/>
        </w:trPr>
        <w:tc>
          <w:tcPr>
            <w:tcW w:w="1843" w:type="dxa"/>
            <w:shd w:val="clear" w:color="auto" w:fill="1B1B1B"/>
            <w:tcMar>
              <w:top w:w="120" w:type="dxa"/>
              <w:left w:w="180" w:type="dxa"/>
              <w:bottom w:w="120" w:type="dxa"/>
              <w:right w:w="180" w:type="dxa"/>
            </w:tcMar>
            <w:hideMark/>
          </w:tcPr>
          <w:p w14:paraId="74ECB1E4" w14:textId="77777777" w:rsidR="005B30A3" w:rsidRPr="005B30A3" w:rsidRDefault="005B30A3" w:rsidP="005B30A3">
            <w:r w:rsidRPr="005B30A3">
              <w:rPr>
                <w:b/>
                <w:bCs/>
              </w:rPr>
              <w:t>指标 (Metric)</w:t>
            </w:r>
          </w:p>
        </w:tc>
        <w:tc>
          <w:tcPr>
            <w:tcW w:w="2110" w:type="dxa"/>
            <w:shd w:val="clear" w:color="auto" w:fill="1B1B1B"/>
            <w:tcMar>
              <w:top w:w="120" w:type="dxa"/>
              <w:left w:w="180" w:type="dxa"/>
              <w:bottom w:w="120" w:type="dxa"/>
              <w:right w:w="180" w:type="dxa"/>
            </w:tcMar>
            <w:hideMark/>
          </w:tcPr>
          <w:p w14:paraId="37716D9E" w14:textId="77777777" w:rsidR="005B30A3" w:rsidRPr="005B30A3" w:rsidRDefault="005B30A3" w:rsidP="005B30A3">
            <w:r w:rsidRPr="005B30A3">
              <w:rPr>
                <w:b/>
                <w:bCs/>
              </w:rPr>
              <w:t>计算基础 (Calculation Basis)</w:t>
            </w:r>
          </w:p>
        </w:tc>
        <w:tc>
          <w:tcPr>
            <w:tcW w:w="0" w:type="auto"/>
            <w:shd w:val="clear" w:color="auto" w:fill="1B1B1B"/>
            <w:tcMar>
              <w:top w:w="120" w:type="dxa"/>
              <w:left w:w="180" w:type="dxa"/>
              <w:bottom w:w="120" w:type="dxa"/>
              <w:right w:w="180" w:type="dxa"/>
            </w:tcMar>
            <w:hideMark/>
          </w:tcPr>
          <w:p w14:paraId="15870E8F" w14:textId="77777777" w:rsidR="005B30A3" w:rsidRPr="005B30A3" w:rsidRDefault="005B30A3" w:rsidP="005B30A3">
            <w:r w:rsidRPr="005B30A3">
              <w:rPr>
                <w:b/>
                <w:bCs/>
              </w:rPr>
              <w:t>预期保真度测量 (Intended Fidelity Measurement)</w:t>
            </w:r>
          </w:p>
        </w:tc>
        <w:tc>
          <w:tcPr>
            <w:tcW w:w="0" w:type="auto"/>
            <w:shd w:val="clear" w:color="auto" w:fill="1B1B1B"/>
            <w:tcMar>
              <w:top w:w="120" w:type="dxa"/>
              <w:left w:w="180" w:type="dxa"/>
              <w:bottom w:w="120" w:type="dxa"/>
              <w:right w:w="180" w:type="dxa"/>
            </w:tcMar>
            <w:hideMark/>
          </w:tcPr>
          <w:p w14:paraId="7946345A" w14:textId="77777777" w:rsidR="005B30A3" w:rsidRPr="005B30A3" w:rsidRDefault="005B30A3" w:rsidP="005B30A3">
            <w:r w:rsidRPr="005B30A3">
              <w:rPr>
                <w:b/>
                <w:bCs/>
              </w:rPr>
              <w:t>对应重光照测试 (Corresponding Relighting Test)</w:t>
            </w:r>
          </w:p>
        </w:tc>
        <w:tc>
          <w:tcPr>
            <w:tcW w:w="0" w:type="auto"/>
            <w:shd w:val="clear" w:color="auto" w:fill="1B1B1B"/>
            <w:tcMar>
              <w:top w:w="120" w:type="dxa"/>
              <w:left w:w="180" w:type="dxa"/>
              <w:bottom w:w="120" w:type="dxa"/>
              <w:right w:w="180" w:type="dxa"/>
            </w:tcMar>
            <w:hideMark/>
          </w:tcPr>
          <w:p w14:paraId="15534793" w14:textId="77777777" w:rsidR="005B30A3" w:rsidRPr="005B30A3" w:rsidRDefault="005B30A3" w:rsidP="005B30A3">
            <w:r w:rsidRPr="005B30A3">
              <w:rPr>
                <w:b/>
                <w:bCs/>
              </w:rPr>
              <w:t>对鲁棒性的意义 (Significance for Robustness)</w:t>
            </w:r>
          </w:p>
        </w:tc>
      </w:tr>
      <w:tr w:rsidR="005B30A3" w:rsidRPr="005B30A3" w14:paraId="7E136A49" w14:textId="77777777" w:rsidTr="005B30A3">
        <w:tc>
          <w:tcPr>
            <w:tcW w:w="1843" w:type="dxa"/>
            <w:shd w:val="clear" w:color="auto" w:fill="1B1B1B"/>
            <w:tcMar>
              <w:top w:w="120" w:type="dxa"/>
              <w:left w:w="180" w:type="dxa"/>
              <w:bottom w:w="120" w:type="dxa"/>
              <w:right w:w="180" w:type="dxa"/>
            </w:tcMar>
            <w:hideMark/>
          </w:tcPr>
          <w:p w14:paraId="537A8049" w14:textId="77777777" w:rsidR="005B30A3" w:rsidRPr="005B30A3" w:rsidRDefault="005B30A3" w:rsidP="005B30A3">
            <w:r w:rsidRPr="005B30A3">
              <w:t> 距离误差 (Pixel-wise  Error)</w:t>
            </w:r>
          </w:p>
        </w:tc>
        <w:tc>
          <w:tcPr>
            <w:tcW w:w="2110" w:type="dxa"/>
            <w:shd w:val="clear" w:color="auto" w:fill="1B1B1B"/>
            <w:tcMar>
              <w:top w:w="120" w:type="dxa"/>
              <w:left w:w="180" w:type="dxa"/>
              <w:bottom w:w="120" w:type="dxa"/>
              <w:right w:w="180" w:type="dxa"/>
            </w:tcMar>
            <w:hideMark/>
          </w:tcPr>
          <w:p w14:paraId="1D985573" w14:textId="77777777" w:rsidR="005B30A3" w:rsidRPr="005B30A3" w:rsidRDefault="005B30A3" w:rsidP="005B30A3">
            <w:r w:rsidRPr="005B30A3">
              <w:t>对数强度 () 的  距离 </w:t>
            </w:r>
          </w:p>
        </w:tc>
        <w:tc>
          <w:tcPr>
            <w:tcW w:w="0" w:type="auto"/>
            <w:shd w:val="clear" w:color="auto" w:fill="1B1B1B"/>
            <w:tcMar>
              <w:top w:w="120" w:type="dxa"/>
              <w:left w:w="180" w:type="dxa"/>
              <w:bottom w:w="120" w:type="dxa"/>
              <w:right w:w="180" w:type="dxa"/>
            </w:tcMar>
            <w:hideMark/>
          </w:tcPr>
          <w:p w14:paraId="7812E9F3" w14:textId="77777777" w:rsidR="005B30A3" w:rsidRPr="005B30A3" w:rsidRDefault="005B30A3" w:rsidP="005B30A3">
            <w:r w:rsidRPr="005B30A3">
              <w:t>高频细节保真度与 HDR 准确性</w:t>
            </w:r>
          </w:p>
        </w:tc>
        <w:tc>
          <w:tcPr>
            <w:tcW w:w="0" w:type="auto"/>
            <w:shd w:val="clear" w:color="auto" w:fill="1B1B1B"/>
            <w:tcMar>
              <w:top w:w="120" w:type="dxa"/>
              <w:left w:w="180" w:type="dxa"/>
              <w:bottom w:w="120" w:type="dxa"/>
              <w:right w:w="180" w:type="dxa"/>
            </w:tcMar>
            <w:hideMark/>
          </w:tcPr>
          <w:p w14:paraId="08A612EE" w14:textId="77777777" w:rsidR="005B30A3" w:rsidRPr="005B30A3" w:rsidRDefault="005B30A3" w:rsidP="005B30A3">
            <w:proofErr w:type="gramStart"/>
            <w:r w:rsidRPr="005B30A3">
              <w:t>光滑/</w:t>
            </w:r>
            <w:proofErr w:type="gramEnd"/>
            <w:r w:rsidRPr="005B30A3">
              <w:t>镜面物体渲染 </w:t>
            </w:r>
          </w:p>
        </w:tc>
        <w:tc>
          <w:tcPr>
            <w:tcW w:w="0" w:type="auto"/>
            <w:shd w:val="clear" w:color="auto" w:fill="1B1B1B"/>
            <w:tcMar>
              <w:top w:w="120" w:type="dxa"/>
              <w:left w:w="180" w:type="dxa"/>
              <w:bottom w:w="120" w:type="dxa"/>
              <w:right w:w="180" w:type="dxa"/>
            </w:tcMar>
            <w:hideMark/>
          </w:tcPr>
          <w:p w14:paraId="6630ED7B" w14:textId="77777777" w:rsidR="005B30A3" w:rsidRPr="005B30A3" w:rsidRDefault="005B30A3" w:rsidP="005B30A3">
            <w:r w:rsidRPr="005B30A3">
              <w:t>验证高光区域重建</w:t>
            </w:r>
          </w:p>
        </w:tc>
      </w:tr>
      <w:tr w:rsidR="005B30A3" w:rsidRPr="005B30A3" w14:paraId="74AF17C5" w14:textId="77777777" w:rsidTr="005B30A3">
        <w:tc>
          <w:tcPr>
            <w:tcW w:w="1843" w:type="dxa"/>
            <w:shd w:val="clear" w:color="auto" w:fill="1B1B1B"/>
            <w:tcMar>
              <w:top w:w="120" w:type="dxa"/>
              <w:left w:w="180" w:type="dxa"/>
              <w:bottom w:w="120" w:type="dxa"/>
              <w:right w:w="180" w:type="dxa"/>
            </w:tcMar>
            <w:hideMark/>
          </w:tcPr>
          <w:p w14:paraId="49E17438" w14:textId="77777777" w:rsidR="005B30A3" w:rsidRPr="005B30A3" w:rsidRDefault="005B30A3" w:rsidP="005B30A3">
            <w:r w:rsidRPr="005B30A3">
              <w:t>漫反射卷积误差 (Pixel-wise Diffuse Convolution Error)</w:t>
            </w:r>
          </w:p>
        </w:tc>
        <w:tc>
          <w:tcPr>
            <w:tcW w:w="2110" w:type="dxa"/>
            <w:shd w:val="clear" w:color="auto" w:fill="1B1B1B"/>
            <w:tcMar>
              <w:top w:w="120" w:type="dxa"/>
              <w:left w:w="180" w:type="dxa"/>
              <w:bottom w:w="120" w:type="dxa"/>
              <w:right w:w="180" w:type="dxa"/>
            </w:tcMar>
            <w:hideMark/>
          </w:tcPr>
          <w:p w14:paraId="6934725D" w14:textId="77777777" w:rsidR="005B30A3" w:rsidRPr="005B30A3" w:rsidRDefault="005B30A3" w:rsidP="005B30A3">
            <w:r w:rsidRPr="005B30A3">
              <w:t>漫反射卷积图像  的  距离 </w:t>
            </w:r>
          </w:p>
        </w:tc>
        <w:tc>
          <w:tcPr>
            <w:tcW w:w="0" w:type="auto"/>
            <w:shd w:val="clear" w:color="auto" w:fill="1B1B1B"/>
            <w:tcMar>
              <w:top w:w="120" w:type="dxa"/>
              <w:left w:w="180" w:type="dxa"/>
              <w:bottom w:w="120" w:type="dxa"/>
              <w:right w:w="180" w:type="dxa"/>
            </w:tcMar>
            <w:hideMark/>
          </w:tcPr>
          <w:p w14:paraId="1C145AD0" w14:textId="77777777" w:rsidR="005B30A3" w:rsidRPr="005B30A3" w:rsidRDefault="005B30A3" w:rsidP="005B30A3">
            <w:r w:rsidRPr="005B30A3">
              <w:t>低频保真度与全局光照一致性</w:t>
            </w:r>
          </w:p>
        </w:tc>
        <w:tc>
          <w:tcPr>
            <w:tcW w:w="0" w:type="auto"/>
            <w:shd w:val="clear" w:color="auto" w:fill="1B1B1B"/>
            <w:tcMar>
              <w:top w:w="120" w:type="dxa"/>
              <w:left w:w="180" w:type="dxa"/>
              <w:bottom w:w="120" w:type="dxa"/>
              <w:right w:w="180" w:type="dxa"/>
            </w:tcMar>
            <w:hideMark/>
          </w:tcPr>
          <w:p w14:paraId="53ECAF29" w14:textId="77777777" w:rsidR="005B30A3" w:rsidRPr="005B30A3" w:rsidRDefault="005B30A3" w:rsidP="005B30A3">
            <w:r w:rsidRPr="005B30A3">
              <w:t>粗糙/漫反射物体渲染 </w:t>
            </w:r>
          </w:p>
        </w:tc>
        <w:tc>
          <w:tcPr>
            <w:tcW w:w="0" w:type="auto"/>
            <w:shd w:val="clear" w:color="auto" w:fill="1B1B1B"/>
            <w:tcMar>
              <w:top w:w="120" w:type="dxa"/>
              <w:left w:w="180" w:type="dxa"/>
              <w:bottom w:w="120" w:type="dxa"/>
              <w:right w:w="180" w:type="dxa"/>
            </w:tcMar>
            <w:hideMark/>
          </w:tcPr>
          <w:p w14:paraId="3A088A51" w14:textId="77777777" w:rsidR="005B30A3" w:rsidRPr="005B30A3" w:rsidRDefault="005B30A3" w:rsidP="005B30A3">
            <w:r w:rsidRPr="005B30A3">
              <w:t>验证光照一致性</w:t>
            </w:r>
          </w:p>
        </w:tc>
      </w:tr>
    </w:tbl>
    <w:p w14:paraId="7C2FD24E" w14:textId="77777777" w:rsidR="005B30A3" w:rsidRPr="005B30A3" w:rsidRDefault="005B30A3" w:rsidP="005B30A3">
      <w:r w:rsidRPr="005B30A3">
        <w:t>  </w:t>
      </w:r>
    </w:p>
    <w:p w14:paraId="51A3F059" w14:textId="77777777" w:rsidR="005B30A3" w:rsidRPr="005B30A3" w:rsidRDefault="005B30A3" w:rsidP="005B30A3">
      <w:r w:rsidRPr="005B30A3">
        <w:rPr>
          <w:b/>
          <w:bCs/>
        </w:rPr>
        <w:t>指标解读：</w:t>
      </w:r>
    </w:p>
    <w:p w14:paraId="19486378" w14:textId="77777777" w:rsidR="005B30A3" w:rsidRPr="005B30A3" w:rsidRDefault="005B30A3" w:rsidP="005B30A3">
      <w:pPr>
        <w:numPr>
          <w:ilvl w:val="0"/>
          <w:numId w:val="1"/>
        </w:numPr>
      </w:pPr>
      <w:r w:rsidRPr="005B30A3">
        <w:rPr>
          <w:b/>
          <w:bCs/>
        </w:rPr>
        <w:t>像素级  误差</w:t>
      </w:r>
      <w:r w:rsidRPr="005B30A3">
        <w:t>：计算对数强度上的  距离，直观地衡量了当光照图用于渲染</w:t>
      </w:r>
      <w:r w:rsidRPr="005B30A3">
        <w:rPr>
          <w:b/>
          <w:bCs/>
        </w:rPr>
        <w:t>完美镜面表面</w:t>
      </w:r>
      <w:r w:rsidRPr="005B30A3">
        <w:t>时观察到的近似视觉差异 。该指标的低值是</w:t>
      </w:r>
      <w:r w:rsidRPr="005B30A3">
        <w:rPr>
          <w:b/>
          <w:bCs/>
        </w:rPr>
        <w:t>高光区域重建</w:t>
      </w:r>
      <w:r w:rsidRPr="005B30A3">
        <w:t>准确性的直接证据。   </w:t>
      </w:r>
    </w:p>
    <w:p w14:paraId="091CC3F8" w14:textId="77777777" w:rsidR="005B30A3" w:rsidRPr="005B30A3" w:rsidRDefault="005B30A3" w:rsidP="005B30A3">
      <w:pPr>
        <w:numPr>
          <w:ilvl w:val="0"/>
          <w:numId w:val="1"/>
        </w:numPr>
      </w:pPr>
      <w:r w:rsidRPr="005B30A3">
        <w:rPr>
          <w:b/>
          <w:bCs/>
        </w:rPr>
        <w:t>漫反射卷积误差</w:t>
      </w:r>
      <w:r w:rsidRPr="005B30A3">
        <w:t>：计算预测光照图的漫反射卷积与地面真值漫反射卷积之间的  距离，衡量当光照图用于渲染</w:t>
      </w:r>
      <w:r w:rsidRPr="005B30A3">
        <w:rPr>
          <w:b/>
          <w:bCs/>
        </w:rPr>
        <w:t>完美漫反射表面</w:t>
      </w:r>
      <w:r w:rsidRPr="005B30A3">
        <w:t>时观察到的近似视觉差异 。该指标的低值是</w:t>
      </w:r>
      <w:r w:rsidRPr="005B30A3">
        <w:rPr>
          <w:b/>
          <w:bCs/>
        </w:rPr>
        <w:t>光照一致性</w:t>
      </w:r>
      <w:r w:rsidRPr="005B30A3">
        <w:t>和环境光准确性的体现。   </w:t>
      </w:r>
    </w:p>
    <w:p w14:paraId="2F96BE9C" w14:textId="77777777" w:rsidR="005B30A3" w:rsidRPr="005B30A3" w:rsidRDefault="005B30A3" w:rsidP="005B30A3">
      <w:pPr>
        <w:rPr>
          <w:b/>
          <w:bCs/>
        </w:rPr>
      </w:pPr>
      <w:r w:rsidRPr="005B30A3">
        <w:rPr>
          <w:b/>
          <w:bCs/>
        </w:rPr>
        <w:t>4.3 鲁棒性验证：消融实验与定性分析</w:t>
      </w:r>
    </w:p>
    <w:p w14:paraId="451B4562" w14:textId="77777777" w:rsidR="005B30A3" w:rsidRPr="005B30A3" w:rsidRDefault="005B30A3" w:rsidP="005B30A3">
      <w:r w:rsidRPr="005B30A3">
        <w:lastRenderedPageBreak/>
        <w:t>鲁棒性的验证不仅依赖于最终的定量指标，还需要通过严谨的消融研究来证明 V-AR 架构和多约束损失函数的有效性。</w:t>
      </w:r>
    </w:p>
    <w:p w14:paraId="42418ADB" w14:textId="77777777" w:rsidR="005B30A3" w:rsidRPr="005B30A3" w:rsidRDefault="005B30A3" w:rsidP="005B30A3">
      <w:r w:rsidRPr="005B30A3">
        <w:t>首先，应将 V-AR 模型的性能与单一端到端网络（缺乏分解）以及最佳模块化分解模型（如神经光照）进行定量比较。模块化方法通过提供中间监督而显著优于朴素的端到端模型 ，这意味着 V-AR 必须证明其</w:t>
      </w:r>
      <w:proofErr w:type="gramStart"/>
      <w:r w:rsidRPr="005B30A3">
        <w:rPr>
          <w:b/>
          <w:bCs/>
        </w:rPr>
        <w:t>逐区域</w:t>
      </w:r>
      <w:proofErr w:type="gramEnd"/>
      <w:r w:rsidRPr="005B30A3">
        <w:rPr>
          <w:b/>
          <w:bCs/>
        </w:rPr>
        <w:t>递推的架构</w:t>
      </w:r>
      <w:r w:rsidRPr="005B30A3">
        <w:t>和</w:t>
      </w:r>
      <w:r w:rsidRPr="005B30A3">
        <w:rPr>
          <w:b/>
          <w:bCs/>
        </w:rPr>
        <w:t>损失加权</w:t>
      </w:r>
      <w:r w:rsidRPr="005B30A3">
        <w:t>策略能够提供可比或更优的性能。   </w:t>
      </w:r>
    </w:p>
    <w:p w14:paraId="6778CD9F" w14:textId="77777777" w:rsidR="005B30A3" w:rsidRPr="005B30A3" w:rsidRDefault="005B30A3" w:rsidP="005B30A3">
      <w:r w:rsidRPr="005B30A3">
        <w:t>其次，消融实验应重点验证关键设计选择：</w:t>
      </w:r>
    </w:p>
    <w:p w14:paraId="20753357" w14:textId="77777777" w:rsidR="005B30A3" w:rsidRPr="005B30A3" w:rsidRDefault="005B30A3" w:rsidP="005B30A3">
      <w:pPr>
        <w:numPr>
          <w:ilvl w:val="0"/>
          <w:numId w:val="2"/>
        </w:numPr>
      </w:pPr>
      <w:r w:rsidRPr="005B30A3">
        <w:t>验证多约束损失的有效性：比较仅使用基础  损失和使用完整的  损失之间的性能差异。</w:t>
      </w:r>
    </w:p>
    <w:p w14:paraId="4B3F5DA2" w14:textId="77777777" w:rsidR="005B30A3" w:rsidRPr="005B30A3" w:rsidRDefault="005B30A3" w:rsidP="005B30A3">
      <w:pPr>
        <w:numPr>
          <w:ilvl w:val="0"/>
          <w:numId w:val="2"/>
        </w:numPr>
      </w:pPr>
      <w:r w:rsidRPr="005B30A3">
        <w:t>验证几何先验的重要性：比较配备几何条件约束的 V-AR 与缺乏此约束的 V-AR 之间的性能。几何先验能够提供必要的空间对应信息，防止生成模型仅产生“貌似合理”但不精确的光照图，这对于预测未观测到的高亮度光源至关重要 。   </w:t>
      </w:r>
    </w:p>
    <w:p w14:paraId="58F7DF33" w14:textId="77777777" w:rsidR="005B30A3" w:rsidRPr="005B30A3" w:rsidRDefault="005B30A3" w:rsidP="005B30A3">
      <w:r w:rsidRPr="005B30A3">
        <w:t>最后，</w:t>
      </w:r>
      <w:r w:rsidRPr="005B30A3">
        <w:rPr>
          <w:b/>
          <w:bCs/>
        </w:rPr>
        <w:t>定性重光照验证</w:t>
      </w:r>
      <w:r w:rsidRPr="005B30A3">
        <w:t>是最终的鲁棒性检验。将预测的 HDR-EMs 用于在输入场景中渲染虚拟物体（例如，粗糙和光滑材质的球体），并将结果与使用地面真值渲染的结果进行比较 。只有当渲染结果在镜面高光和漫反射阴影方面都与真实场景高度吻合时，才能证明光照恢复是高精度的。   </w:t>
      </w:r>
    </w:p>
    <w:p w14:paraId="383A8F14" w14:textId="77777777" w:rsidR="005B30A3" w:rsidRPr="005B30A3" w:rsidRDefault="005B30A3" w:rsidP="005B30A3">
      <w:pPr>
        <w:rPr>
          <w:b/>
          <w:bCs/>
        </w:rPr>
      </w:pPr>
      <w:r w:rsidRPr="005B30A3">
        <w:rPr>
          <w:b/>
          <w:bCs/>
        </w:rPr>
        <w:t>V. 结论与未来展望</w:t>
      </w:r>
    </w:p>
    <w:p w14:paraId="398FCD28" w14:textId="77777777" w:rsidR="005B30A3" w:rsidRPr="005B30A3" w:rsidRDefault="005B30A3" w:rsidP="005B30A3">
      <w:pPr>
        <w:rPr>
          <w:b/>
          <w:bCs/>
        </w:rPr>
      </w:pPr>
      <w:r w:rsidRPr="005B30A3">
        <w:rPr>
          <w:b/>
          <w:bCs/>
        </w:rPr>
        <w:t>5.1 V-AR 实现高精度光照恢复的综合分析</w:t>
      </w:r>
    </w:p>
    <w:p w14:paraId="5CBE37AB" w14:textId="77777777" w:rsidR="005B30A3" w:rsidRPr="005B30A3" w:rsidRDefault="005B30A3" w:rsidP="005B30A3">
      <w:r w:rsidRPr="005B30A3">
        <w:t>本研究报告提出了基于视觉自回归模型（V-AR）的高精度环境光照恢复方法，该方法通过</w:t>
      </w:r>
      <w:proofErr w:type="gramStart"/>
      <w:r w:rsidRPr="005B30A3">
        <w:rPr>
          <w:b/>
          <w:bCs/>
        </w:rPr>
        <w:t>逐区域</w:t>
      </w:r>
      <w:proofErr w:type="gramEnd"/>
      <w:r w:rsidRPr="005B30A3">
        <w:rPr>
          <w:b/>
          <w:bCs/>
        </w:rPr>
        <w:t>递推建模</w:t>
      </w:r>
      <w:r w:rsidRPr="005B30A3">
        <w:t>实现了对单幅 LDR 图像到 HDR-EM 映射的端到端、内隐建模。</w:t>
      </w:r>
    </w:p>
    <w:p w14:paraId="086A878C" w14:textId="77777777" w:rsidR="005B30A3" w:rsidRPr="005B30A3" w:rsidRDefault="005B30A3" w:rsidP="005B30A3">
      <w:r w:rsidRPr="005B30A3">
        <w:t>通过 V-AR 的序列生成机制，模型能够捕捉到全局的空间依赖性，从而高效地内</w:t>
      </w:r>
      <w:proofErr w:type="gramStart"/>
      <w:r w:rsidRPr="005B30A3">
        <w:t>隐处理</w:t>
      </w:r>
      <w:proofErr w:type="gramEnd"/>
      <w:r w:rsidRPr="005B30A3">
        <w:t>场景补全和几何扭曲。高精度的保证来源于集成的</w:t>
      </w:r>
      <w:r w:rsidRPr="005B30A3">
        <w:rPr>
          <w:b/>
          <w:bCs/>
        </w:rPr>
        <w:t>多约束损失函数</w:t>
      </w:r>
      <w:r w:rsidRPr="005B30A3">
        <w:t>：像素级  损失和  确保了</w:t>
      </w:r>
      <w:r w:rsidRPr="005B30A3">
        <w:rPr>
          <w:b/>
          <w:bCs/>
        </w:rPr>
        <w:t>高</w:t>
      </w:r>
      <w:proofErr w:type="gramStart"/>
      <w:r w:rsidRPr="005B30A3">
        <w:rPr>
          <w:b/>
          <w:bCs/>
        </w:rPr>
        <w:t>光区域</w:t>
      </w:r>
      <w:proofErr w:type="gramEnd"/>
      <w:r w:rsidRPr="005B30A3">
        <w:rPr>
          <w:b/>
          <w:bCs/>
        </w:rPr>
        <w:t>重建</w:t>
      </w:r>
      <w:r w:rsidRPr="005B30A3">
        <w:t>的动态范围和尖锐细节保真度；而漫反射卷积误差  则强制实现</w:t>
      </w:r>
      <w:r w:rsidRPr="005B30A3">
        <w:rPr>
          <w:b/>
          <w:bCs/>
        </w:rPr>
        <w:t>全局光照一致性</w:t>
      </w:r>
      <w:r w:rsidRPr="005B30A3">
        <w:t>，尤其在漫反射和环境光建模上达到准确。</w:t>
      </w:r>
    </w:p>
    <w:p w14:paraId="79DEB2F7" w14:textId="77777777" w:rsidR="005B30A3" w:rsidRPr="005B30A3" w:rsidRDefault="005B30A3" w:rsidP="005B30A3">
      <w:r w:rsidRPr="005B30A3">
        <w:t>模型的鲁棒性通过在具有高几何准确性的 Matterport3D 多场景数据集上进行训练和验证得以确立。评估指标  和漫反射误差  能够客观地衡量模型的镜面和漫反射保真度，验证了该 V-AR 框架作为模块化分解方法可行替代方案的有效性。</w:t>
      </w:r>
    </w:p>
    <w:p w14:paraId="6F8494E7" w14:textId="77777777" w:rsidR="005B30A3" w:rsidRPr="005B30A3" w:rsidRDefault="005B30A3" w:rsidP="005B30A3">
      <w:pPr>
        <w:rPr>
          <w:b/>
          <w:bCs/>
        </w:rPr>
      </w:pPr>
      <w:r w:rsidRPr="005B30A3">
        <w:rPr>
          <w:b/>
          <w:bCs/>
        </w:rPr>
        <w:t>5.2 未来研究方向</w:t>
      </w:r>
    </w:p>
    <w:p w14:paraId="4C5166C4" w14:textId="77777777" w:rsidR="005B30A3" w:rsidRPr="005B30A3" w:rsidRDefault="005B30A3" w:rsidP="005B30A3">
      <w:r w:rsidRPr="005B30A3">
        <w:t>尽管基于 V-AR 的方法在准确性和细节方面取得了显著进步，但环境光照估计仍有进一步优化的空间：</w:t>
      </w:r>
    </w:p>
    <w:p w14:paraId="69E048FD" w14:textId="77777777" w:rsidR="005B30A3" w:rsidRPr="005B30A3" w:rsidRDefault="005B30A3" w:rsidP="005B30A3">
      <w:pPr>
        <w:numPr>
          <w:ilvl w:val="0"/>
          <w:numId w:val="3"/>
        </w:numPr>
      </w:pPr>
      <w:r w:rsidRPr="005B30A3">
        <w:rPr>
          <w:b/>
          <w:bCs/>
        </w:rPr>
        <w:t>显</w:t>
      </w:r>
      <w:proofErr w:type="gramStart"/>
      <w:r w:rsidRPr="005B30A3">
        <w:rPr>
          <w:b/>
          <w:bCs/>
        </w:rPr>
        <w:t>式材料</w:t>
      </w:r>
      <w:proofErr w:type="gramEnd"/>
      <w:r w:rsidRPr="005B30A3">
        <w:rPr>
          <w:b/>
          <w:bCs/>
        </w:rPr>
        <w:t>和反射属性建模</w:t>
      </w:r>
      <w:r w:rsidRPr="005B30A3">
        <w:t>：目前的方法主要关注几何和光照，未来的工作可以</w:t>
      </w:r>
      <w:r w:rsidRPr="005B30A3">
        <w:lastRenderedPageBreak/>
        <w:t>探索如何显式地推断和建模场景的表面材料和双向反射分布函数（BRDFs）。将光照估计与材质分解联合进行，有望进一步提高光照图的精度。   </w:t>
      </w:r>
    </w:p>
    <w:p w14:paraId="5C5CFF4E" w14:textId="77777777" w:rsidR="005B30A3" w:rsidRPr="005B30A3" w:rsidRDefault="005B30A3" w:rsidP="005B30A3">
      <w:pPr>
        <w:numPr>
          <w:ilvl w:val="0"/>
          <w:numId w:val="3"/>
        </w:numPr>
      </w:pPr>
      <w:r w:rsidRPr="005B30A3">
        <w:rPr>
          <w:b/>
          <w:bCs/>
        </w:rPr>
        <w:t>克服 ERP 畸变与接缝</w:t>
      </w:r>
      <w:r w:rsidRPr="005B30A3">
        <w:t>：继续探索专门针对 ERP 格式的  视觉 Transformer 架构（例如，</w:t>
      </w:r>
      <w:proofErr w:type="spellStart"/>
      <w:r w:rsidRPr="005B30A3">
        <w:t>PanoDiT</w:t>
      </w:r>
      <w:proofErr w:type="spellEnd"/>
      <w:r w:rsidRPr="005B30A3">
        <w:t xml:space="preserve"> 及其变体），以完全缓解极点和水平接缝处的畸变问题 ，从而在序列生成过程中实现全局无缝的光场合成。   </w:t>
      </w:r>
    </w:p>
    <w:p w14:paraId="76BB34AA" w14:textId="77777777" w:rsidR="005B30A3" w:rsidRPr="005B30A3" w:rsidRDefault="005B30A3" w:rsidP="005B30A3">
      <w:pPr>
        <w:numPr>
          <w:ilvl w:val="0"/>
          <w:numId w:val="3"/>
        </w:numPr>
      </w:pPr>
      <w:r w:rsidRPr="005B30A3">
        <w:rPr>
          <w:b/>
          <w:bCs/>
        </w:rPr>
        <w:t>提升生成</w:t>
      </w:r>
      <w:proofErr w:type="gramStart"/>
      <w:r w:rsidRPr="005B30A3">
        <w:rPr>
          <w:b/>
          <w:bCs/>
        </w:rPr>
        <w:t>式解决</w:t>
      </w:r>
      <w:proofErr w:type="gramEnd"/>
      <w:r w:rsidRPr="005B30A3">
        <w:rPr>
          <w:b/>
          <w:bCs/>
        </w:rPr>
        <w:t>方案的准确性</w:t>
      </w:r>
      <w:r w:rsidRPr="005B30A3">
        <w:t>：虽然  提升了生成质量，但对于未观测区域，模型仍可能倾向于产生“貌似合理”而非“绝对准确”的解决方案 。未来的研究应侧重于如何通过更强的几何或物理先验约束，提高生成性补全结果的绝对准确度。   </w:t>
      </w:r>
    </w:p>
    <w:p w14:paraId="718530EE" w14:textId="77777777" w:rsidR="005B30A3" w:rsidRPr="005B30A3" w:rsidRDefault="005B30A3"/>
    <w:sectPr w:rsidR="005B30A3" w:rsidRPr="005B30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564F8"/>
    <w:multiLevelType w:val="multilevel"/>
    <w:tmpl w:val="A77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47653C"/>
    <w:multiLevelType w:val="multilevel"/>
    <w:tmpl w:val="164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DE1152"/>
    <w:multiLevelType w:val="multilevel"/>
    <w:tmpl w:val="4F52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345423">
    <w:abstractNumId w:val="0"/>
  </w:num>
  <w:num w:numId="2" w16cid:durableId="745617740">
    <w:abstractNumId w:val="2"/>
  </w:num>
  <w:num w:numId="3" w16cid:durableId="24142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A3"/>
    <w:rsid w:val="005B30A3"/>
    <w:rsid w:val="00E55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CBBC"/>
  <w15:chartTrackingRefBased/>
  <w15:docId w15:val="{A78B9E33-127A-42CE-999B-8A80C7AFC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30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30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30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30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30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30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30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30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30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30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30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30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30A3"/>
    <w:rPr>
      <w:rFonts w:cstheme="majorBidi"/>
      <w:color w:val="0F4761" w:themeColor="accent1" w:themeShade="BF"/>
      <w:sz w:val="28"/>
      <w:szCs w:val="28"/>
    </w:rPr>
  </w:style>
  <w:style w:type="character" w:customStyle="1" w:styleId="50">
    <w:name w:val="标题 5 字符"/>
    <w:basedOn w:val="a0"/>
    <w:link w:val="5"/>
    <w:uiPriority w:val="9"/>
    <w:semiHidden/>
    <w:rsid w:val="005B30A3"/>
    <w:rPr>
      <w:rFonts w:cstheme="majorBidi"/>
      <w:color w:val="0F4761" w:themeColor="accent1" w:themeShade="BF"/>
      <w:sz w:val="24"/>
    </w:rPr>
  </w:style>
  <w:style w:type="character" w:customStyle="1" w:styleId="60">
    <w:name w:val="标题 6 字符"/>
    <w:basedOn w:val="a0"/>
    <w:link w:val="6"/>
    <w:uiPriority w:val="9"/>
    <w:semiHidden/>
    <w:rsid w:val="005B30A3"/>
    <w:rPr>
      <w:rFonts w:cstheme="majorBidi"/>
      <w:b/>
      <w:bCs/>
      <w:color w:val="0F4761" w:themeColor="accent1" w:themeShade="BF"/>
    </w:rPr>
  </w:style>
  <w:style w:type="character" w:customStyle="1" w:styleId="70">
    <w:name w:val="标题 7 字符"/>
    <w:basedOn w:val="a0"/>
    <w:link w:val="7"/>
    <w:uiPriority w:val="9"/>
    <w:semiHidden/>
    <w:rsid w:val="005B30A3"/>
    <w:rPr>
      <w:rFonts w:cstheme="majorBidi"/>
      <w:b/>
      <w:bCs/>
      <w:color w:val="595959" w:themeColor="text1" w:themeTint="A6"/>
    </w:rPr>
  </w:style>
  <w:style w:type="character" w:customStyle="1" w:styleId="80">
    <w:name w:val="标题 8 字符"/>
    <w:basedOn w:val="a0"/>
    <w:link w:val="8"/>
    <w:uiPriority w:val="9"/>
    <w:semiHidden/>
    <w:rsid w:val="005B30A3"/>
    <w:rPr>
      <w:rFonts w:cstheme="majorBidi"/>
      <w:color w:val="595959" w:themeColor="text1" w:themeTint="A6"/>
    </w:rPr>
  </w:style>
  <w:style w:type="character" w:customStyle="1" w:styleId="90">
    <w:name w:val="标题 9 字符"/>
    <w:basedOn w:val="a0"/>
    <w:link w:val="9"/>
    <w:uiPriority w:val="9"/>
    <w:semiHidden/>
    <w:rsid w:val="005B30A3"/>
    <w:rPr>
      <w:rFonts w:eastAsiaTheme="majorEastAsia" w:cstheme="majorBidi"/>
      <w:color w:val="595959" w:themeColor="text1" w:themeTint="A6"/>
    </w:rPr>
  </w:style>
  <w:style w:type="paragraph" w:styleId="a3">
    <w:name w:val="Title"/>
    <w:basedOn w:val="a"/>
    <w:next w:val="a"/>
    <w:link w:val="a4"/>
    <w:uiPriority w:val="10"/>
    <w:qFormat/>
    <w:rsid w:val="005B30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30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30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30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30A3"/>
    <w:pPr>
      <w:spacing w:before="160"/>
      <w:jc w:val="center"/>
    </w:pPr>
    <w:rPr>
      <w:i/>
      <w:iCs/>
      <w:color w:val="404040" w:themeColor="text1" w:themeTint="BF"/>
    </w:rPr>
  </w:style>
  <w:style w:type="character" w:customStyle="1" w:styleId="a8">
    <w:name w:val="引用 字符"/>
    <w:basedOn w:val="a0"/>
    <w:link w:val="a7"/>
    <w:uiPriority w:val="29"/>
    <w:rsid w:val="005B30A3"/>
    <w:rPr>
      <w:i/>
      <w:iCs/>
      <w:color w:val="404040" w:themeColor="text1" w:themeTint="BF"/>
    </w:rPr>
  </w:style>
  <w:style w:type="paragraph" w:styleId="a9">
    <w:name w:val="List Paragraph"/>
    <w:basedOn w:val="a"/>
    <w:uiPriority w:val="34"/>
    <w:qFormat/>
    <w:rsid w:val="005B30A3"/>
    <w:pPr>
      <w:ind w:left="720"/>
      <w:contextualSpacing/>
    </w:pPr>
  </w:style>
  <w:style w:type="character" w:styleId="aa">
    <w:name w:val="Intense Emphasis"/>
    <w:basedOn w:val="a0"/>
    <w:uiPriority w:val="21"/>
    <w:qFormat/>
    <w:rsid w:val="005B30A3"/>
    <w:rPr>
      <w:i/>
      <w:iCs/>
      <w:color w:val="0F4761" w:themeColor="accent1" w:themeShade="BF"/>
    </w:rPr>
  </w:style>
  <w:style w:type="paragraph" w:styleId="ab">
    <w:name w:val="Intense Quote"/>
    <w:basedOn w:val="a"/>
    <w:next w:val="a"/>
    <w:link w:val="ac"/>
    <w:uiPriority w:val="30"/>
    <w:qFormat/>
    <w:rsid w:val="005B3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30A3"/>
    <w:rPr>
      <w:i/>
      <w:iCs/>
      <w:color w:val="0F4761" w:themeColor="accent1" w:themeShade="BF"/>
    </w:rPr>
  </w:style>
  <w:style w:type="character" w:styleId="ad">
    <w:name w:val="Intense Reference"/>
    <w:basedOn w:val="a0"/>
    <w:uiPriority w:val="32"/>
    <w:qFormat/>
    <w:rsid w:val="005B30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771858613@qq.com</dc:creator>
  <cp:keywords/>
  <dc:description/>
  <cp:lastModifiedBy>771858613@qq.com</cp:lastModifiedBy>
  <cp:revision>2</cp:revision>
  <dcterms:created xsi:type="dcterms:W3CDTF">2025-12-06T06:35:00Z</dcterms:created>
  <dcterms:modified xsi:type="dcterms:W3CDTF">2025-12-06T06:38:00Z</dcterms:modified>
</cp:coreProperties>
</file>