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ADB4" w14:textId="77777777" w:rsidR="0068581C" w:rsidRDefault="0068581C" w:rsidP="0068581C">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 xml:space="preserve">姓名：郑雨婷 </w:t>
      </w:r>
      <w:r>
        <w:rPr>
          <w:rFonts w:ascii="宋体" w:eastAsia="宋体" w:hAnsi="宋体"/>
          <w:color w:val="333333"/>
          <w:sz w:val="24"/>
          <w:szCs w:val="24"/>
          <w:shd w:val="clear" w:color="auto" w:fill="FFFFFF"/>
        </w:rPr>
        <w:t xml:space="preserve">   </w:t>
      </w:r>
    </w:p>
    <w:p w14:paraId="3F213CAC" w14:textId="68F08CE8" w:rsidR="0068581C" w:rsidRDefault="0068581C" w:rsidP="0068581C">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学号：2</w:t>
      </w:r>
      <w:r>
        <w:rPr>
          <w:rFonts w:ascii="宋体" w:eastAsia="宋体" w:hAnsi="宋体"/>
          <w:color w:val="333333"/>
          <w:sz w:val="24"/>
          <w:szCs w:val="24"/>
          <w:shd w:val="clear" w:color="auto" w:fill="FFFFFF"/>
        </w:rPr>
        <w:t>021150122</w:t>
      </w:r>
    </w:p>
    <w:p w14:paraId="4CC61148"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“十四五”规划是中华人民共和国国民经济和社会发展第十四个五年规划纲要。“十四五”规划纲要锚定</w:t>
      </w:r>
      <w:r w:rsidRPr="009D6E2C">
        <w:rPr>
          <w:rFonts w:ascii="宋体" w:eastAsia="宋体" w:hAnsi="宋体"/>
          <w:color w:val="333333"/>
          <w:sz w:val="24"/>
          <w:szCs w:val="24"/>
          <w:shd w:val="clear" w:color="auto" w:fill="FFFFFF"/>
        </w:rPr>
        <w:t>2035年远景目标，准确把握我国发展的历史方位，按照党中央战略安排，对新发展阶段第一个五年的经济社会发展目标、任务和举措</w:t>
      </w:r>
      <w:proofErr w:type="gramStart"/>
      <w:r w:rsidRPr="009D6E2C">
        <w:rPr>
          <w:rFonts w:ascii="宋体" w:eastAsia="宋体" w:hAnsi="宋体"/>
          <w:color w:val="333333"/>
          <w:sz w:val="24"/>
          <w:szCs w:val="24"/>
          <w:shd w:val="clear" w:color="auto" w:fill="FFFFFF"/>
        </w:rPr>
        <w:t>作出</w:t>
      </w:r>
      <w:proofErr w:type="gramEnd"/>
      <w:r w:rsidRPr="009D6E2C">
        <w:rPr>
          <w:rFonts w:ascii="宋体" w:eastAsia="宋体" w:hAnsi="宋体"/>
          <w:color w:val="333333"/>
          <w:sz w:val="24"/>
          <w:szCs w:val="24"/>
          <w:shd w:val="clear" w:color="auto" w:fill="FFFFFF"/>
        </w:rPr>
        <w:t>具体部署，对确保全面建设社会主义现代化国家开好局、起好</w:t>
      </w:r>
      <w:proofErr w:type="gramStart"/>
      <w:r w:rsidRPr="009D6E2C">
        <w:rPr>
          <w:rFonts w:ascii="宋体" w:eastAsia="宋体" w:hAnsi="宋体"/>
          <w:color w:val="333333"/>
          <w:sz w:val="24"/>
          <w:szCs w:val="24"/>
          <w:shd w:val="clear" w:color="auto" w:fill="FFFFFF"/>
        </w:rPr>
        <w:t>步具有</w:t>
      </w:r>
      <w:proofErr w:type="gramEnd"/>
      <w:r w:rsidRPr="009D6E2C">
        <w:rPr>
          <w:rFonts w:ascii="宋体" w:eastAsia="宋体" w:hAnsi="宋体"/>
          <w:color w:val="333333"/>
          <w:sz w:val="24"/>
          <w:szCs w:val="24"/>
          <w:shd w:val="clear" w:color="auto" w:fill="FFFFFF"/>
        </w:rPr>
        <w:t>战略导向和规范约束作用。概括来看，共有九条主要任务目标：</w:t>
      </w:r>
    </w:p>
    <w:p w14:paraId="6591E599"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一、</w:t>
      </w:r>
      <w:r w:rsidRPr="009D6E2C">
        <w:rPr>
          <w:rFonts w:ascii="宋体" w:eastAsia="宋体" w:hAnsi="宋体"/>
          <w:color w:val="333333"/>
          <w:sz w:val="24"/>
          <w:szCs w:val="24"/>
          <w:shd w:val="clear" w:color="auto" w:fill="FFFFFF"/>
        </w:rPr>
        <w:tab/>
        <w:t>着力提升发展质量效益，保持经济持续健康发展。</w:t>
      </w:r>
    </w:p>
    <w:p w14:paraId="292214BF"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二、</w:t>
      </w:r>
      <w:r w:rsidRPr="009D6E2C">
        <w:rPr>
          <w:rFonts w:ascii="宋体" w:eastAsia="宋体" w:hAnsi="宋体"/>
          <w:color w:val="333333"/>
          <w:sz w:val="24"/>
          <w:szCs w:val="24"/>
          <w:shd w:val="clear" w:color="auto" w:fill="FFFFFF"/>
        </w:rPr>
        <w:tab/>
        <w:t>坚持创新驱动发展，加快发展现代产业体系。</w:t>
      </w:r>
    </w:p>
    <w:p w14:paraId="1B82A806"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三、</w:t>
      </w:r>
      <w:r w:rsidRPr="009D6E2C">
        <w:rPr>
          <w:rFonts w:ascii="宋体" w:eastAsia="宋体" w:hAnsi="宋体"/>
          <w:color w:val="333333"/>
          <w:sz w:val="24"/>
          <w:szCs w:val="24"/>
          <w:shd w:val="clear" w:color="auto" w:fill="FFFFFF"/>
        </w:rPr>
        <w:tab/>
        <w:t>形成强大国内市场，构建新发展格局。</w:t>
      </w:r>
    </w:p>
    <w:p w14:paraId="7E74B056"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四、</w:t>
      </w:r>
      <w:r w:rsidRPr="009D6E2C">
        <w:rPr>
          <w:rFonts w:ascii="宋体" w:eastAsia="宋体" w:hAnsi="宋体"/>
          <w:color w:val="333333"/>
          <w:sz w:val="24"/>
          <w:szCs w:val="24"/>
          <w:shd w:val="clear" w:color="auto" w:fill="FFFFFF"/>
        </w:rPr>
        <w:tab/>
        <w:t>全面推进乡村振兴，完善新型城镇化战略。</w:t>
      </w:r>
    </w:p>
    <w:p w14:paraId="5D9DE25B"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五、</w:t>
      </w:r>
      <w:r w:rsidRPr="009D6E2C">
        <w:rPr>
          <w:rFonts w:ascii="宋体" w:eastAsia="宋体" w:hAnsi="宋体"/>
          <w:color w:val="333333"/>
          <w:sz w:val="24"/>
          <w:szCs w:val="24"/>
          <w:shd w:val="clear" w:color="auto" w:fill="FFFFFF"/>
        </w:rPr>
        <w:tab/>
        <w:t>优化区域经济布局，促进区域协调发展。</w:t>
      </w:r>
    </w:p>
    <w:p w14:paraId="0D019481"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六、</w:t>
      </w:r>
      <w:r w:rsidRPr="009D6E2C">
        <w:rPr>
          <w:rFonts w:ascii="宋体" w:eastAsia="宋体" w:hAnsi="宋体"/>
          <w:color w:val="333333"/>
          <w:sz w:val="24"/>
          <w:szCs w:val="24"/>
          <w:shd w:val="clear" w:color="auto" w:fill="FFFFFF"/>
        </w:rPr>
        <w:tab/>
        <w:t>全面深化改革开放，持续增强发展动力和活力。</w:t>
      </w:r>
    </w:p>
    <w:p w14:paraId="10AACB5E"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七、</w:t>
      </w:r>
      <w:r w:rsidRPr="009D6E2C">
        <w:rPr>
          <w:rFonts w:ascii="宋体" w:eastAsia="宋体" w:hAnsi="宋体"/>
          <w:color w:val="333333"/>
          <w:sz w:val="24"/>
          <w:szCs w:val="24"/>
          <w:shd w:val="clear" w:color="auto" w:fill="FFFFFF"/>
        </w:rPr>
        <w:tab/>
        <w:t>推动绿色发展，醋精人与自然和谐共生。</w:t>
      </w:r>
    </w:p>
    <w:p w14:paraId="034898F6" w14:textId="77777777"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八、</w:t>
      </w:r>
      <w:r w:rsidRPr="009D6E2C">
        <w:rPr>
          <w:rFonts w:ascii="宋体" w:eastAsia="宋体" w:hAnsi="宋体"/>
          <w:color w:val="333333"/>
          <w:sz w:val="24"/>
          <w:szCs w:val="24"/>
          <w:shd w:val="clear" w:color="auto" w:fill="FFFFFF"/>
        </w:rPr>
        <w:tab/>
        <w:t>持续增加民生福祉，扎实推动共同富裕。</w:t>
      </w:r>
    </w:p>
    <w:p w14:paraId="79E20B57" w14:textId="77777777" w:rsid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九、</w:t>
      </w:r>
      <w:r w:rsidRPr="009D6E2C">
        <w:rPr>
          <w:rFonts w:ascii="宋体" w:eastAsia="宋体" w:hAnsi="宋体"/>
          <w:color w:val="333333"/>
          <w:sz w:val="24"/>
          <w:szCs w:val="24"/>
          <w:shd w:val="clear" w:color="auto" w:fill="FFFFFF"/>
        </w:rPr>
        <w:tab/>
        <w:t>实行高水平对外开发。开拓合作共赢新局面</w:t>
      </w:r>
      <w:r>
        <w:rPr>
          <w:rFonts w:ascii="宋体" w:eastAsia="宋体" w:hAnsi="宋体" w:hint="eastAsia"/>
          <w:color w:val="333333"/>
          <w:sz w:val="24"/>
          <w:szCs w:val="24"/>
          <w:shd w:val="clear" w:color="auto" w:fill="FFFFFF"/>
        </w:rPr>
        <w:t>。</w:t>
      </w:r>
    </w:p>
    <w:p w14:paraId="6DFC1EAA" w14:textId="44AE9DA1" w:rsidR="009D6E2C" w:rsidRPr="009D6E2C" w:rsidRDefault="009D6E2C" w:rsidP="009D6E2C">
      <w:pPr>
        <w:ind w:firstLineChars="200" w:firstLine="480"/>
        <w:rPr>
          <w:rFonts w:ascii="宋体" w:eastAsia="宋体" w:hAnsi="宋体"/>
          <w:color w:val="333333"/>
          <w:sz w:val="24"/>
          <w:szCs w:val="24"/>
          <w:shd w:val="clear" w:color="auto" w:fill="FFFFFF"/>
        </w:rPr>
      </w:pPr>
      <w:r w:rsidRPr="009D6E2C">
        <w:rPr>
          <w:rFonts w:ascii="宋体" w:eastAsia="宋体" w:hAnsi="宋体" w:hint="eastAsia"/>
          <w:color w:val="333333"/>
          <w:sz w:val="24"/>
          <w:szCs w:val="24"/>
          <w:shd w:val="clear" w:color="auto" w:fill="FFFFFF"/>
        </w:rPr>
        <w:t>如今，我国成功实现全面建成小康社会，消灭了贫困人口，社会需求不再是保暖、饮食、种族繁衍等最基本的物质上的需要了。而是逐渐转向社会安全、社会环境、社会公正等非物质的需求。但无论是什么形式的需求，其核心都离不开发展经济，随着科技车轮的转动，想要进一步地提升经济发展水平，保持经济的持续健康发展，社会毫无疑问地需要更多科技方面是顶尖人才。</w:t>
      </w:r>
    </w:p>
    <w:p w14:paraId="6870D17B" w14:textId="7C3149EE" w:rsidR="009D6E2C" w:rsidRPr="009D6E2C" w:rsidRDefault="009D6E2C" w:rsidP="009D6E2C">
      <w:pPr>
        <w:ind w:firstLineChars="200" w:firstLine="480"/>
        <w:rPr>
          <w:rFonts w:ascii="宋体" w:eastAsia="宋体" w:hAnsi="宋体" w:hint="eastAsia"/>
          <w:color w:val="333333"/>
          <w:sz w:val="24"/>
          <w:szCs w:val="24"/>
          <w:shd w:val="clear" w:color="auto" w:fill="FFFFFF"/>
        </w:rPr>
      </w:pPr>
      <w:r w:rsidRPr="009D6E2C">
        <w:rPr>
          <w:rFonts w:ascii="宋体" w:eastAsia="宋体" w:hAnsi="宋体" w:hint="eastAsia"/>
          <w:color w:val="333333"/>
          <w:sz w:val="24"/>
          <w:szCs w:val="24"/>
          <w:shd w:val="clear" w:color="auto" w:fill="FFFFFF"/>
        </w:rPr>
        <w:t>我所攻读的专业是计算机科学与技术高性能特色班，旨在为计算机系统、芯片设计和高性能计算等前沿领域培养高素质的学术和应用复合人才。</w:t>
      </w:r>
      <w:r w:rsidRPr="009D6E2C">
        <w:rPr>
          <w:rFonts w:ascii="宋体" w:eastAsia="宋体" w:hAnsi="宋体"/>
          <w:color w:val="333333"/>
          <w:sz w:val="24"/>
          <w:szCs w:val="24"/>
          <w:shd w:val="clear" w:color="auto" w:fill="FFFFFF"/>
        </w:rPr>
        <w:t>2021年是中国“十四五”规划的开局之年,在双循环、新发展的格局下,科技创新成为发展第一要义。坚持创新在我国现代化建设全局中的核心地位,把科技自立自强作为国家发展的战略支撑。众所周知，芯片和操作系统是我国计算机系统的被“卡脖子”技术，芯片虽小,却是手机、电脑、家用电器、汽车等实现信息化、智能化的基础。经历了中兴事件和华为禁售,国家对集成电路芯片的关注度达到了前所未有的高度。我想，在这</w:t>
      </w:r>
      <w:r w:rsidRPr="009D6E2C">
        <w:rPr>
          <w:rFonts w:ascii="宋体" w:eastAsia="宋体" w:hAnsi="宋体" w:hint="eastAsia"/>
          <w:color w:val="333333"/>
          <w:sz w:val="24"/>
          <w:szCs w:val="24"/>
          <w:shd w:val="clear" w:color="auto" w:fill="FFFFFF"/>
        </w:rPr>
        <w:t>个专业这个领域发展下去，将来的某一天我一定能够尽自己所能，发挥我的才能，实现自我价值的对国家和社会做出贡献。</w:t>
      </w:r>
    </w:p>
    <w:p w14:paraId="01FF6FE8" w14:textId="77777777" w:rsidR="0068581C" w:rsidRDefault="0068581C" w:rsidP="0068581C">
      <w:pPr>
        <w:ind w:firstLineChars="200" w:firstLine="480"/>
        <w:rPr>
          <w:rFonts w:ascii="宋体" w:eastAsia="宋体" w:hAnsi="宋体"/>
          <w:color w:val="333333"/>
          <w:sz w:val="24"/>
          <w:szCs w:val="24"/>
          <w:shd w:val="clear" w:color="auto" w:fill="FFFFFF"/>
        </w:rPr>
      </w:pPr>
    </w:p>
    <w:p w14:paraId="0DF28518" w14:textId="77777777" w:rsidR="0068581C" w:rsidRPr="009D6E2C" w:rsidRDefault="0068581C" w:rsidP="00730D9A">
      <w:pPr>
        <w:pStyle w:val="a8"/>
        <w:spacing w:before="336" w:beforeAutospacing="0" w:after="336" w:afterAutospacing="0"/>
        <w:ind w:firstLineChars="200" w:firstLine="480"/>
        <w:rPr>
          <w:color w:val="333333"/>
          <w:shd w:val="clear" w:color="auto" w:fill="FFFFFF"/>
        </w:rPr>
      </w:pPr>
    </w:p>
    <w:p w14:paraId="1761A7A3" w14:textId="77777777" w:rsidR="0068581C" w:rsidRDefault="0068581C" w:rsidP="00730D9A">
      <w:pPr>
        <w:pStyle w:val="a8"/>
        <w:spacing w:before="336" w:beforeAutospacing="0" w:after="336" w:afterAutospacing="0"/>
        <w:ind w:firstLineChars="200" w:firstLine="480"/>
        <w:rPr>
          <w:color w:val="333333"/>
          <w:shd w:val="clear" w:color="auto" w:fill="FFFFFF"/>
        </w:rPr>
      </w:pPr>
    </w:p>
    <w:p w14:paraId="0B63088C" w14:textId="77777777" w:rsidR="0068581C" w:rsidRDefault="0068581C" w:rsidP="00730D9A">
      <w:pPr>
        <w:pStyle w:val="a8"/>
        <w:spacing w:before="336" w:beforeAutospacing="0" w:after="336" w:afterAutospacing="0"/>
        <w:ind w:firstLineChars="200" w:firstLine="480"/>
        <w:rPr>
          <w:color w:val="333333"/>
          <w:shd w:val="clear" w:color="auto" w:fill="FFFFFF"/>
        </w:rPr>
      </w:pPr>
    </w:p>
    <w:p w14:paraId="7E42F6D9" w14:textId="77777777" w:rsidR="0068581C" w:rsidRDefault="0068581C" w:rsidP="00730D9A">
      <w:pPr>
        <w:pStyle w:val="a8"/>
        <w:spacing w:before="336" w:beforeAutospacing="0" w:after="336" w:afterAutospacing="0"/>
        <w:ind w:firstLineChars="200" w:firstLine="480"/>
        <w:rPr>
          <w:color w:val="333333"/>
          <w:shd w:val="clear" w:color="auto" w:fill="FFFFFF"/>
        </w:rPr>
      </w:pPr>
    </w:p>
    <w:p w14:paraId="56AF373A" w14:textId="77777777" w:rsidR="0068581C" w:rsidRDefault="0068581C" w:rsidP="00730D9A">
      <w:pPr>
        <w:pStyle w:val="a8"/>
        <w:spacing w:before="336" w:beforeAutospacing="0" w:after="336" w:afterAutospacing="0"/>
        <w:ind w:firstLineChars="200" w:firstLine="480"/>
        <w:rPr>
          <w:color w:val="333333"/>
          <w:shd w:val="clear" w:color="auto" w:fill="FFFFFF"/>
        </w:rPr>
      </w:pPr>
    </w:p>
    <w:sectPr w:rsidR="00685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E7004" w14:textId="77777777" w:rsidR="003D7C60" w:rsidRDefault="003D7C60" w:rsidP="00B67EE5">
      <w:r>
        <w:separator/>
      </w:r>
    </w:p>
  </w:endnote>
  <w:endnote w:type="continuationSeparator" w:id="0">
    <w:p w14:paraId="4AB9699D" w14:textId="77777777" w:rsidR="003D7C60" w:rsidRDefault="003D7C60" w:rsidP="00B6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EA92" w14:textId="77777777" w:rsidR="003D7C60" w:rsidRDefault="003D7C60" w:rsidP="00B67EE5">
      <w:r>
        <w:separator/>
      </w:r>
    </w:p>
  </w:footnote>
  <w:footnote w:type="continuationSeparator" w:id="0">
    <w:p w14:paraId="691BAF21" w14:textId="77777777" w:rsidR="003D7C60" w:rsidRDefault="003D7C60" w:rsidP="00B6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B0226"/>
    <w:multiLevelType w:val="hybridMultilevel"/>
    <w:tmpl w:val="876A7726"/>
    <w:lvl w:ilvl="0" w:tplc="A5BC91B0">
      <w:start w:val="1"/>
      <w:numFmt w:val="japaneseCounting"/>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16cid:durableId="34073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7F"/>
    <w:rsid w:val="00023CDA"/>
    <w:rsid w:val="001D6E7F"/>
    <w:rsid w:val="00221782"/>
    <w:rsid w:val="003D7C60"/>
    <w:rsid w:val="0068581C"/>
    <w:rsid w:val="006F1A2C"/>
    <w:rsid w:val="00730D9A"/>
    <w:rsid w:val="00785B92"/>
    <w:rsid w:val="00835667"/>
    <w:rsid w:val="00857404"/>
    <w:rsid w:val="00936B65"/>
    <w:rsid w:val="009D6E2C"/>
    <w:rsid w:val="00B67EE5"/>
    <w:rsid w:val="00C2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D3C3E"/>
  <w15:chartTrackingRefBased/>
  <w15:docId w15:val="{85FFF810-235D-4CC8-82DC-DE423F7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EE5"/>
    <w:rPr>
      <w:sz w:val="18"/>
      <w:szCs w:val="18"/>
    </w:rPr>
  </w:style>
  <w:style w:type="paragraph" w:styleId="a5">
    <w:name w:val="footer"/>
    <w:basedOn w:val="a"/>
    <w:link w:val="a6"/>
    <w:uiPriority w:val="99"/>
    <w:unhideWhenUsed/>
    <w:rsid w:val="00B67EE5"/>
    <w:pPr>
      <w:tabs>
        <w:tab w:val="center" w:pos="4153"/>
        <w:tab w:val="right" w:pos="8306"/>
      </w:tabs>
      <w:snapToGrid w:val="0"/>
      <w:jc w:val="left"/>
    </w:pPr>
    <w:rPr>
      <w:sz w:val="18"/>
      <w:szCs w:val="18"/>
    </w:rPr>
  </w:style>
  <w:style w:type="character" w:customStyle="1" w:styleId="a6">
    <w:name w:val="页脚 字符"/>
    <w:basedOn w:val="a0"/>
    <w:link w:val="a5"/>
    <w:uiPriority w:val="99"/>
    <w:rsid w:val="00B67EE5"/>
    <w:rPr>
      <w:sz w:val="18"/>
      <w:szCs w:val="18"/>
    </w:rPr>
  </w:style>
  <w:style w:type="paragraph" w:styleId="a7">
    <w:name w:val="List Paragraph"/>
    <w:basedOn w:val="a"/>
    <w:uiPriority w:val="34"/>
    <w:qFormat/>
    <w:rsid w:val="00B67EE5"/>
    <w:pPr>
      <w:ind w:firstLineChars="200" w:firstLine="420"/>
    </w:pPr>
  </w:style>
  <w:style w:type="paragraph" w:styleId="a8">
    <w:name w:val="Normal (Web)"/>
    <w:basedOn w:val="a"/>
    <w:uiPriority w:val="99"/>
    <w:unhideWhenUsed/>
    <w:rsid w:val="00730D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雨婷</dc:creator>
  <cp:keywords/>
  <dc:description/>
  <cp:lastModifiedBy>郑 雨婷</cp:lastModifiedBy>
  <cp:revision>3</cp:revision>
  <dcterms:created xsi:type="dcterms:W3CDTF">2022-11-27T09:01:00Z</dcterms:created>
  <dcterms:modified xsi:type="dcterms:W3CDTF">2022-11-27T11:36:00Z</dcterms:modified>
</cp:coreProperties>
</file>