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B0BE8">
      <w:pPr>
        <w:spacing w:after="1760"/>
      </w:pPr>
    </w:p>
    <w:p w14:paraId="2D6E142D">
      <w:pPr>
        <w:spacing w:after="160"/>
        <w:jc w:val="center"/>
      </w:pPr>
      <w:r>
        <w:rPr>
          <w:rFonts w:ascii="微软雅黑" w:hAnsi="微软雅黑" w:eastAsia="微软雅黑"/>
          <w:b/>
          <w:color w:val="1F1F1F"/>
          <w:sz w:val="26"/>
        </w:rPr>
        <w:t>中国移动杯</w:t>
      </w:r>
    </w:p>
    <w:p w14:paraId="0E198F89">
      <w:pPr>
        <w:spacing w:after="160"/>
        <w:jc w:val="center"/>
      </w:pPr>
      <w:r>
        <w:rPr>
          <w:rFonts w:ascii="微软雅黑" w:hAnsi="微软雅黑" w:eastAsia="微软雅黑"/>
          <w:b/>
          <w:color w:val="1F1F1F"/>
          <w:sz w:val="46"/>
        </w:rPr>
        <w:t>心星相伴项目设计文档</w:t>
      </w:r>
    </w:p>
    <w:p w14:paraId="121708F4">
      <w:pPr>
        <w:spacing w:after="560"/>
        <w:jc w:val="center"/>
      </w:pPr>
      <w:r>
        <w:rPr>
          <w:rFonts w:ascii="微软雅黑" w:hAnsi="微软雅黑" w:eastAsia="微软雅黑"/>
          <w:color w:val="666666"/>
          <w:sz w:val="24"/>
        </w:rPr>
        <w:t>AI 智能辅助教学平台</w:t>
      </w:r>
    </w:p>
    <w:p w14:paraId="039556E6">
      <w:pPr>
        <w:spacing w:after="80"/>
        <w:jc w:val="center"/>
      </w:pPr>
      <w:r>
        <w:rPr>
          <w:rFonts w:ascii="微软雅黑" w:hAnsi="微软雅黑" w:eastAsia="微软雅黑"/>
          <w:b/>
          <w:color w:val="1F1F1F"/>
          <w:sz w:val="21"/>
        </w:rPr>
        <w:t>项目名称：</w:t>
      </w:r>
      <w:r>
        <w:rPr>
          <w:rFonts w:ascii="微软雅黑" w:hAnsi="微软雅黑" w:eastAsia="微软雅黑"/>
          <w:color w:val="1F1F1F"/>
          <w:sz w:val="21"/>
        </w:rPr>
        <w:t>心星相伴</w:t>
      </w:r>
    </w:p>
    <w:p w14:paraId="1196CDCB">
      <w:pPr>
        <w:spacing w:after="80"/>
        <w:jc w:val="center"/>
      </w:pPr>
      <w:r>
        <w:rPr>
          <w:rFonts w:ascii="微软雅黑" w:hAnsi="微软雅黑" w:eastAsia="微软雅黑"/>
          <w:b/>
          <w:color w:val="1F1F1F"/>
          <w:sz w:val="21"/>
        </w:rPr>
        <w:t>文档版本：</w:t>
      </w:r>
      <w:r>
        <w:rPr>
          <w:rFonts w:ascii="微软雅黑" w:hAnsi="微软雅黑" w:eastAsia="微软雅黑"/>
          <w:color w:val="1F1F1F"/>
          <w:sz w:val="21"/>
        </w:rPr>
        <w:t>v2.0</w:t>
      </w:r>
    </w:p>
    <w:p w14:paraId="5F1F8F65">
      <w:pPr>
        <w:spacing w:after="80"/>
        <w:jc w:val="center"/>
      </w:pPr>
      <w:r>
        <w:rPr>
          <w:rFonts w:ascii="微软雅黑" w:hAnsi="微软雅黑" w:eastAsia="微软雅黑"/>
          <w:b/>
          <w:color w:val="1F1F1F"/>
          <w:sz w:val="21"/>
        </w:rPr>
        <w:t>编写日期：</w:t>
      </w:r>
      <w:r>
        <w:rPr>
          <w:rFonts w:ascii="微软雅黑" w:hAnsi="微软雅黑" w:eastAsia="微软雅黑"/>
          <w:color w:val="1F1F1F"/>
          <w:sz w:val="21"/>
        </w:rPr>
        <w:t>2026-07-19</w:t>
      </w:r>
    </w:p>
    <w:p w14:paraId="3F079F3E">
      <w:pPr>
        <w:spacing w:after="80"/>
        <w:jc w:val="center"/>
      </w:pPr>
      <w:r>
        <w:rPr>
          <w:rFonts w:ascii="微软雅黑" w:hAnsi="微软雅黑" w:eastAsia="微软雅黑"/>
          <w:b/>
          <w:color w:val="1F1F1F"/>
          <w:sz w:val="21"/>
        </w:rPr>
        <w:t>项目阶段：</w:t>
      </w:r>
      <w:r>
        <w:rPr>
          <w:rFonts w:ascii="微软雅黑" w:hAnsi="微软雅黑" w:eastAsia="微软雅黑"/>
          <w:color w:val="1F1F1F"/>
          <w:sz w:val="21"/>
        </w:rPr>
        <w:t>可演示原型，正在向可部署系统收敛</w:t>
      </w:r>
    </w:p>
    <w:p w14:paraId="5A3DBB06">
      <w:r>
        <w:br w:type="page"/>
      </w:r>
    </w:p>
    <w:p w14:paraId="1558A17B">
      <w:pPr>
        <w:pStyle w:val="3"/>
      </w:pPr>
      <w:r>
        <w:rPr>
          <w:rFonts w:ascii="微软雅黑" w:hAnsi="微软雅黑" w:eastAsia="微软雅黑"/>
          <w:color w:val="1F1F1F"/>
          <w:sz w:val="32"/>
        </w:rPr>
        <w:t>1. 项目基本信息</w:t>
      </w:r>
    </w:p>
    <w:p w14:paraId="49923F52">
      <w:pPr>
        <w:pStyle w:val="4"/>
      </w:pPr>
      <w:r>
        <w:rPr>
          <w:rFonts w:ascii="微软雅黑" w:hAnsi="微软雅黑" w:eastAsia="微软雅黑"/>
          <w:color w:val="1F1F1F"/>
          <w:sz w:val="26"/>
        </w:rPr>
        <w:t>1.1 项目名称与定位</w:t>
      </w:r>
    </w:p>
    <w:p w14:paraId="42B1BC3E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心星相伴是一个软硬件结合的 AI 智能辅助教学平台。简单来说，它把一个网页学习网站和一个放在桌面的 OrangePi 小终端连在一起：学生可以在网页上选年级、选课程、提问题、看绘本或视频，也可以通过硬件端用语音、手势和摄像头互动。</w:t>
      </w:r>
    </w:p>
    <w:p w14:paraId="5088E26C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平台面向小学低阶段、小学高阶段、初中和高中等不同学习阶段的用户，帮助他们学习 AI 通识知识。学生不需要先懂很多技术，先选自己所在的学习阶段，再跟着系统提问、练习和复习即可；系统会把对话、答题和互动过程记录下来，逐步给出更合适的学习内容。</w:t>
      </w:r>
    </w:p>
    <w:p w14:paraId="272AC06C">
      <w:pPr>
        <w:pStyle w:val="4"/>
      </w:pPr>
      <w:r>
        <w:rPr>
          <w:rFonts w:ascii="微软雅黑" w:hAnsi="微软雅黑" w:eastAsia="微软雅黑"/>
          <w:color w:val="1F1F1F"/>
          <w:sz w:val="26"/>
        </w:rPr>
        <w:t>1.2 项目链接与运行入口</w:t>
      </w:r>
    </w:p>
    <w:tbl>
      <w:tblPr>
        <w:tblStyle w:val="32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916A8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1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A1C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类型</w:t>
            </w:r>
          </w:p>
        </w:tc>
        <w:tc>
          <w:tcPr>
            <w:tcW w:w="460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55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地址/状态</w:t>
            </w:r>
          </w:p>
        </w:tc>
        <w:tc>
          <w:tcPr>
            <w:tcW w:w="32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406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说明</w:t>
            </w:r>
          </w:p>
        </w:tc>
      </w:tr>
      <w:tr w14:paraId="7DA490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0256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GitHub 仓库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B663">
            <w:pPr>
              <w:spacing w:after="0"/>
            </w:pPr>
            <w:r>
              <w:fldChar w:fldCharType="begin"/>
            </w:r>
            <w:r>
              <w:instrText xml:space="preserve"> HYPERLINK "https://github.com/MaomaoBuhuiJAVA/mambo-k12-ai-robot" \h </w:instrText>
            </w:r>
            <w:r>
              <w:fldChar w:fldCharType="separate"/>
            </w:r>
            <w:r>
              <w:rPr>
                <w:rFonts w:eastAsia="微软雅黑"/>
                <w:color w:val="2E74B5"/>
                <w:u w:val="single"/>
              </w:rPr>
              <w:t>github.com/MaomaoBuhuiJAVA/mambo-k12-ai-robot</w:t>
            </w:r>
            <w:r>
              <w:rPr>
                <w:rFonts w:eastAsia="微软雅黑"/>
                <w:color w:val="2E74B5"/>
                <w:u w:val="single"/>
              </w:rPr>
              <w:fldChar w:fldCharType="end"/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A71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项目源代码、协议、部署脚本和验证文档</w:t>
            </w:r>
          </w:p>
        </w:tc>
      </w:tr>
      <w:tr w14:paraId="6801BB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28F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本地网页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BEFD">
            <w:pPr>
              <w:spacing w:after="0"/>
            </w:pPr>
            <w:r>
              <w:rPr>
                <w:rFonts w:ascii="Consolas" w:hAnsi="Consolas" w:eastAsia="微软雅黑"/>
                <w:color w:val="17365D"/>
                <w:sz w:val="18"/>
              </w:rPr>
              <w:t>http://localhost:3000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3B25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运行 </w:t>
            </w:r>
            <w:r>
              <w:rPr>
                <w:rFonts w:ascii="Consolas" w:hAnsi="Consolas" w:eastAsia="微软雅黑"/>
                <w:color w:val="17365D"/>
                <w:sz w:val="18"/>
              </w:rPr>
              <w:t>npm run dev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后访问</w:t>
            </w:r>
          </w:p>
        </w:tc>
      </w:tr>
      <w:tr w14:paraId="178073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725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已上线网页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BB02">
            <w:pPr>
              <w:spacing w:after="0"/>
            </w:pPr>
            <w:r>
              <w:fldChar w:fldCharType="begin"/>
            </w:r>
            <w:r>
              <w:instrText xml:space="preserve"> HYPERLINK "https://medical-device-ops-platform.asia/preview" \h </w:instrText>
            </w:r>
            <w:r>
              <w:fldChar w:fldCharType="separate"/>
            </w:r>
            <w:r>
              <w:rPr>
                <w:rFonts w:eastAsia="微软雅黑"/>
                <w:color w:val="2E74B5"/>
                <w:u w:val="single"/>
              </w:rPr>
              <w:t>medical-device-ops-platform.asia/preview</w:t>
            </w:r>
            <w:r>
              <w:rPr>
                <w:rFonts w:eastAsia="微软雅黑"/>
                <w:color w:val="2E74B5"/>
                <w:u w:val="single"/>
              </w:rPr>
              <w:fldChar w:fldCharType="end"/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95F6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当前项目的线上访问入口</w:t>
            </w:r>
          </w:p>
        </w:tc>
      </w:tr>
      <w:tr w14:paraId="258C25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00A8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本地 Core API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FE01">
            <w:pPr>
              <w:spacing w:after="0"/>
            </w:pPr>
            <w:r>
              <w:rPr>
                <w:rFonts w:ascii="Consolas" w:hAnsi="Consolas" w:eastAsia="微软雅黑"/>
                <w:color w:val="17365D"/>
                <w:sz w:val="18"/>
              </w:rPr>
              <w:t>http://127.0.0.1:8000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538C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FastAPI 开发服务</w:t>
            </w:r>
          </w:p>
        </w:tc>
      </w:tr>
    </w:tbl>
    <w:p w14:paraId="068B833E">
      <w:pPr>
        <w:spacing w:after="40"/>
      </w:pPr>
    </w:p>
    <w:p w14:paraId="7D839EC9">
      <w:pPr>
        <w:pStyle w:val="4"/>
        <w:pageBreakBefore/>
      </w:pPr>
      <w:r>
        <w:rPr>
          <w:rFonts w:ascii="微软雅黑" w:hAnsi="微软雅黑" w:eastAsia="微软雅黑"/>
          <w:color w:val="1F1F1F"/>
          <w:sz w:val="26"/>
        </w:rPr>
        <w:t>1.3 项目成员</w:t>
      </w:r>
    </w:p>
    <w:tbl>
      <w:tblPr>
        <w:tblStyle w:val="32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49265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681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成员</w:t>
            </w:r>
          </w:p>
        </w:tc>
        <w:tc>
          <w:tcPr>
            <w:tcW w:w="201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90A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负责模块</w:t>
            </w:r>
          </w:p>
        </w:tc>
        <w:tc>
          <w:tcPr>
            <w:tcW w:w="56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949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主要交付物</w:t>
            </w:r>
          </w:p>
        </w:tc>
      </w:tr>
      <w:tr w14:paraId="7DFA24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BCB0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陈思宏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E07C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硬件端与服务端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FD0F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OrangePi device-agent、摄像头/音频/手势链路、WSS 通信、FastAPI Core、数据库、设备命令与部署联调</w:t>
            </w:r>
          </w:p>
        </w:tc>
      </w:tr>
      <w:tr w14:paraId="2485E8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8AB5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陈孝健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0B4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教学智能体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15B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负责可精准调用 PPT、视频和 PDF（绘本）资源的智能体；后续根据实际情况判断是否接入编程和游戏功能</w:t>
            </w:r>
          </w:p>
        </w:tc>
      </w:tr>
      <w:tr w14:paraId="6ADE0D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81B8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谭湘君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56F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汇报与总结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AAA7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周进度汇报、项目总结</w:t>
            </w:r>
          </w:p>
        </w:tc>
      </w:tr>
      <w:tr w14:paraId="09EB48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810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苏越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57D7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PPT 与答辩展示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BBF8">
            <w:pPr>
              <w:spacing w:after="0"/>
            </w:pPr>
            <w:r>
              <w:rPr>
                <w:rFonts w:hint="eastAsia" w:ascii="微软雅黑" w:hAnsi="微软雅黑" w:eastAsia="微软雅黑"/>
                <w:color w:val="1F1F1F"/>
                <w:sz w:val="19"/>
              </w:rPr>
              <w:t>项目前期市场调研，项目可行性分析，确定项目关键功能点，确定任务排期</w:t>
            </w:r>
          </w:p>
        </w:tc>
      </w:tr>
      <w:tr w14:paraId="272CC9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D88C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知识库组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32C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K12 知识库建设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E81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小学、初中、高中三个学段的课程资料整理、知识点拆分、题目/素材校验和课程入库</w:t>
            </w:r>
          </w:p>
        </w:tc>
      </w:tr>
    </w:tbl>
    <w:p w14:paraId="4C3AF606">
      <w:pPr>
        <w:spacing w:after="40"/>
      </w:pPr>
    </w:p>
    <w:p w14:paraId="630C0D55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知识库组成员为：吴先宏、叶信宪、苏振育、盛宏涛。该组按小学、初中、高中三个学段协作建设知识库。</w:t>
      </w:r>
    </w:p>
    <w:p w14:paraId="51EBCFB0">
      <w:pPr>
        <w:pStyle w:val="3"/>
      </w:pPr>
      <w:r>
        <w:rPr>
          <w:rFonts w:ascii="微软雅黑" w:hAnsi="微软雅黑" w:eastAsia="微软雅黑"/>
          <w:color w:val="1F1F1F"/>
          <w:sz w:val="32"/>
        </w:rPr>
        <w:t>2. 项目目标与使用场景</w:t>
      </w:r>
    </w:p>
    <w:p w14:paraId="109D3356">
      <w:pPr>
        <w:pStyle w:val="4"/>
      </w:pPr>
      <w:r>
        <w:rPr>
          <w:rFonts w:ascii="微软雅黑" w:hAnsi="微软雅黑" w:eastAsia="微软雅黑"/>
          <w:color w:val="1F1F1F"/>
          <w:sz w:val="26"/>
        </w:rPr>
        <w:t>2.1 目标</w:t>
      </w:r>
    </w:p>
    <w:p w14:paraId="3FD593E6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按年龄阶段组织内容</w:t>
      </w:r>
      <w:r>
        <w:rPr>
          <w:rFonts w:ascii="微软雅黑" w:hAnsi="微软雅黑" w:eastAsia="微软雅黑"/>
          <w:color w:val="1F1F1F"/>
          <w:sz w:val="21"/>
        </w:rPr>
        <w:t>：支持小学低年级、小学高年级、初中和高中四类阶段；阶段会影响表达方式、知识深度、提示强度和练习形式。</w:t>
      </w:r>
    </w:p>
    <w:p w14:paraId="0BDEF7E7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形成学习闭环</w:t>
      </w:r>
      <w:r>
        <w:rPr>
          <w:rFonts w:ascii="微软雅黑" w:hAnsi="微软雅黑" w:eastAsia="微软雅黑"/>
          <w:color w:val="1F1F1F"/>
          <w:sz w:val="21"/>
        </w:rPr>
        <w:t>：每次对话、答题、编程运行和设备互动都应转化为可记录的数据，并上传至数据库，为后续构建用户画像提供依据；即使暂未形成完整画像，也会保留相关学习数据。</w:t>
      </w:r>
    </w:p>
    <w:p w14:paraId="43C23ADC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同时支持网页和机器人</w:t>
      </w:r>
      <w:r>
        <w:rPr>
          <w:rFonts w:ascii="微软雅黑" w:hAnsi="微软雅黑" w:eastAsia="微软雅黑"/>
          <w:color w:val="1F1F1F"/>
          <w:sz w:val="21"/>
        </w:rPr>
        <w:t>：网页适合完整课程、编程和进度查看，OrangePi 适合桌面陪伴、语音、图像、手势和即时反馈。后续计划通过人脸与声纹（是否接入声纹以实际测试为准）辅助确认身份信息，并同步双端数据。</w:t>
      </w:r>
    </w:p>
    <w:p w14:paraId="785543BA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保持模型可替换</w:t>
      </w:r>
      <w:r>
        <w:rPr>
          <w:rFonts w:ascii="微软雅黑" w:hAnsi="微软雅黑" w:eastAsia="微软雅黑"/>
          <w:color w:val="1F1F1F"/>
          <w:sz w:val="21"/>
        </w:rPr>
        <w:t>：以教学智能体作为主要处理方式；当智能体无法回答问题或发生异常时，由网页端提供兜底回复。</w:t>
      </w:r>
    </w:p>
    <w:p w14:paraId="71A8B46F">
      <w:pPr>
        <w:pStyle w:val="14"/>
        <w:numPr>
          <w:ilvl w:val="0"/>
          <w:numId w:val="7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控制 AI 和硬件风险</w:t>
      </w:r>
      <w:r>
        <w:rPr>
          <w:rFonts w:ascii="微软雅黑" w:hAnsi="微软雅黑" w:eastAsia="微软雅黑"/>
          <w:color w:val="1F1F1F"/>
          <w:sz w:val="21"/>
        </w:rPr>
        <w:t>：模型只能输出自然语言或经过 Schema 校验的 Spec，所有数据库写入、媒体生成、评分、渲染和设备命令都由确定性程序执行。</w:t>
      </w:r>
    </w:p>
    <w:p w14:paraId="0B118DF5">
      <w:pPr>
        <w:pStyle w:val="4"/>
      </w:pPr>
      <w:r>
        <w:rPr>
          <w:rFonts w:ascii="微软雅黑" w:hAnsi="微软雅黑" w:eastAsia="微软雅黑"/>
          <w:color w:val="1F1F1F"/>
          <w:sz w:val="26"/>
        </w:rPr>
        <w:t>2.2 典型使用场景</w:t>
      </w:r>
    </w:p>
    <w:p w14:paraId="18789C8D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学生选择“初中数学”后，系统会先判断是否已有用户学习数据；首次使用时可给出基础问题（可跳过），再生成今日目标和分步讲解。没有足够数据时，系统按默认学习路径进行。</w:t>
      </w:r>
    </w:p>
    <w:p w14:paraId="689C08AE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学生可以文字提问、上传图片、录音，或在 OrangePi 前通过语音和手势互动。</w:t>
      </w:r>
    </w:p>
    <w:p w14:paraId="1349AD6A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智能体把知识点转化为解释、绘本、动画、练习题或 Python 实验；网页负责展示和运行。</w:t>
      </w:r>
    </w:p>
    <w:p w14:paraId="5921AB5E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学生完成练习后，系统记录正确率、错误类型、停留时间和掌握度，推荐复习或下一节课程。</w:t>
      </w:r>
    </w:p>
    <w:p w14:paraId="46DB5B35">
      <w:pPr>
        <w:pStyle w:val="4"/>
      </w:pPr>
      <w:r>
        <w:rPr>
          <w:rFonts w:ascii="微软雅黑" w:hAnsi="微软雅黑" w:eastAsia="微软雅黑"/>
          <w:color w:val="1F1F1F"/>
          <w:sz w:val="26"/>
        </w:rPr>
        <w:t>2.3 实际使用方案</w:t>
      </w:r>
    </w:p>
    <w:p w14:paraId="20BB9AC3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下面的流程既可以用于日常学习，也可以直接用于项目演示：</w:t>
      </w:r>
    </w:p>
    <w:p w14:paraId="4012715C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先选阶段和课程。</w:t>
      </w:r>
      <w:r>
        <w:rPr>
          <w:rFonts w:ascii="微软雅黑" w:hAnsi="微软雅黑" w:eastAsia="微软雅黑"/>
          <w:color w:val="1F1F1F"/>
          <w:sz w:val="21"/>
        </w:rPr>
        <w:t xml:space="preserve"> 打开网页后，学生先选择小学、初中或高中，再选择本次想学的 AI 知识点；第一次使用时，可以先做几道基础问题，也可以直接跳过。</w:t>
      </w:r>
    </w:p>
    <w:p w14:paraId="4A8BB1AD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边问边学。</w:t>
      </w:r>
      <w:r>
        <w:rPr>
          <w:rFonts w:ascii="微软雅黑" w:hAnsi="微软雅黑" w:eastAsia="微软雅黑"/>
          <w:color w:val="1F1F1F"/>
          <w:sz w:val="21"/>
        </w:rPr>
        <w:t xml:space="preserve"> 学生可以像平时聊天一样提问，也可以上传图片或录一段语音。网页会给出解释，并按需要展示绘本、PPT、视频或练习。</w:t>
      </w:r>
    </w:p>
    <w:p w14:paraId="3332755E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用硬件端增加互动。</w:t>
      </w:r>
      <w:r>
        <w:rPr>
          <w:rFonts w:ascii="微软雅黑" w:hAnsi="微软雅黑" w:eastAsia="微软雅黑"/>
          <w:color w:val="1F1F1F"/>
          <w:sz w:val="21"/>
        </w:rPr>
        <w:t xml:space="preserve"> 在 OrangePi 旁边学习时，学生可以通过语音唤醒、手势移动光标，或让摄像头参与互动；硬件端不替代网页，而是让学习过程更有参与感。</w:t>
      </w:r>
    </w:p>
    <w:p w14:paraId="1C86F11D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做题和看反馈。</w:t>
      </w:r>
      <w:r>
        <w:rPr>
          <w:rFonts w:ascii="微软雅黑" w:hAnsi="微软雅黑" w:eastAsia="微软雅黑"/>
          <w:color w:val="1F1F1F"/>
          <w:sz w:val="21"/>
        </w:rPr>
        <w:t xml:space="preserve"> 学完一个小知识点后，学生完成练习或编程小实验。系统会告诉学生哪里答对、哪里需要再看，并推荐下一步内容。</w:t>
      </w:r>
    </w:p>
    <w:p w14:paraId="66665DEE">
      <w:pPr>
        <w:pStyle w:val="14"/>
        <w:numPr>
          <w:ilvl w:val="0"/>
          <w:numId w:val="8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老师或演示人员查看结果。</w:t>
      </w:r>
      <w:r>
        <w:rPr>
          <w:rFonts w:ascii="微软雅黑" w:hAnsi="微软雅黑" w:eastAsia="微软雅黑"/>
          <w:color w:val="1F1F1F"/>
          <w:sz w:val="21"/>
        </w:rPr>
        <w:t xml:space="preserve"> 需要展示项目时，可以打开学习记录、资源调用结果和设备状态，说明这个学生本次学了什么、用了哪些资源、下一步该怎么学。</w:t>
      </w:r>
    </w:p>
    <w:p w14:paraId="25342520">
      <w:pPr>
        <w:pStyle w:val="3"/>
      </w:pPr>
      <w:r>
        <w:rPr>
          <w:rFonts w:ascii="微软雅黑" w:hAnsi="微软雅黑" w:eastAsia="微软雅黑"/>
          <w:color w:val="1F1F1F"/>
          <w:sz w:val="32"/>
        </w:rPr>
        <w:t>3. 总体架构</w:t>
      </w:r>
    </w:p>
    <w:p w14:paraId="20C51443">
      <w:pPr>
        <w:pStyle w:val="4"/>
      </w:pPr>
      <w:r>
        <w:rPr>
          <w:rFonts w:ascii="微软雅黑" w:hAnsi="微软雅黑" w:eastAsia="微软雅黑"/>
          <w:color w:val="1F1F1F"/>
          <w:sz w:val="26"/>
        </w:rPr>
        <w:t>3.1 演示流程：系统整体架构</w:t>
      </w:r>
    </w:p>
    <w:p w14:paraId="2AAED775">
      <w:pPr>
        <w:spacing w:before="80" w:after="0"/>
        <w:jc w:val="center"/>
      </w:pPr>
      <w:r>
        <w:drawing>
          <wp:inline distT="0" distB="0" distL="114300" distR="114300">
            <wp:extent cx="5715000" cy="260350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F946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1 系统整体架构</w:t>
      </w:r>
    </w:p>
    <w:p w14:paraId="35850E41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图 1 展示网页端、服务端、智能体、知识库和硬件端之间的基本关系。网页负责学习交互，Core 负责业务状态和安全校验，智能体负责教学编排，OrangePi 负责本地输入输出。</w:t>
      </w:r>
    </w:p>
    <w:p w14:paraId="65528AC5">
      <w:pPr>
        <w:pStyle w:val="4"/>
      </w:pPr>
      <w:r>
        <w:rPr>
          <w:rFonts w:ascii="微软雅黑" w:hAnsi="微软雅黑" w:eastAsia="微软雅黑"/>
          <w:color w:val="1F1F1F"/>
          <w:sz w:val="26"/>
        </w:rPr>
        <w:t>3.2 关键边界</w:t>
      </w:r>
    </w:p>
    <w:p w14:paraId="467CDB11">
      <w:pPr>
        <w:spacing w:after="80"/>
        <w:ind w:left="144"/>
      </w:pPr>
      <w:r>
        <w:rPr>
          <w:rFonts w:ascii="微软雅黑" w:hAnsi="微软雅黑" w:eastAsia="微软雅黑"/>
          <w:b/>
          <w:color w:val="1F1F1F"/>
          <w:sz w:val="21"/>
        </w:rPr>
        <w:t>网页不是数据源</w:t>
      </w:r>
      <w:r>
        <w:rPr>
          <w:rFonts w:ascii="微软雅黑" w:hAnsi="微软雅黑" w:eastAsia="微软雅黑"/>
          <w:color w:val="1F1F1F"/>
          <w:sz w:val="21"/>
        </w:rPr>
        <w:t xml:space="preserve">：当前原型的学习状态和对话仍有一部分保存在浏览器 </w:t>
      </w:r>
      <w:r>
        <w:rPr>
          <w:rFonts w:ascii="Consolas" w:hAnsi="Consolas" w:eastAsia="微软雅黑"/>
          <w:color w:val="17365D"/>
          <w:sz w:val="20"/>
        </w:rPr>
        <w:t>localStorage</w:t>
      </w:r>
      <w:r>
        <w:rPr>
          <w:rFonts w:ascii="微软雅黑" w:hAnsi="微软雅黑" w:eastAsia="微软雅黑"/>
          <w:color w:val="1F1F1F"/>
          <w:sz w:val="21"/>
        </w:rPr>
        <w:t>；正式版需要把匿名浏览器状态迁移到 Core 的账户和学习档案。</w:t>
      </w:r>
    </w:p>
    <w:p w14:paraId="773F5582">
      <w:pPr>
        <w:spacing w:after="80"/>
        <w:ind w:left="144"/>
      </w:pPr>
      <w:r>
        <w:rPr>
          <w:rFonts w:ascii="微软雅黑" w:hAnsi="微软雅黑" w:eastAsia="微软雅黑"/>
          <w:b/>
          <w:color w:val="1F1F1F"/>
          <w:sz w:val="21"/>
        </w:rPr>
        <w:t>Core 不是 Vercel Function</w:t>
      </w:r>
      <w:r>
        <w:rPr>
          <w:rFonts w:ascii="微软雅黑" w:hAnsi="微软雅黑" w:eastAsia="微软雅黑"/>
          <w:color w:val="1F1F1F"/>
          <w:sz w:val="21"/>
        </w:rPr>
        <w:t>：FastAPI Core 需要常驻进程和 WebSocket，因此应部署在容器、虚拟机或可保持长连接的平台，不能把设备长连接塞进短生命周期的 Vercel Function。</w:t>
      </w:r>
    </w:p>
    <w:p w14:paraId="5BE767E9">
      <w:pPr>
        <w:spacing w:after="80"/>
        <w:ind w:left="144"/>
      </w:pPr>
      <w:r>
        <w:rPr>
          <w:rFonts w:ascii="微软雅黑" w:hAnsi="微软雅黑" w:eastAsia="微软雅黑"/>
          <w:b/>
          <w:color w:val="1F1F1F"/>
          <w:sz w:val="21"/>
        </w:rPr>
        <w:t>智能体不能直连设备</w:t>
      </w:r>
      <w:r>
        <w:rPr>
          <w:rFonts w:ascii="微软雅黑" w:hAnsi="微软雅黑" w:eastAsia="微软雅黑"/>
          <w:color w:val="1F1F1F"/>
          <w:sz w:val="21"/>
        </w:rPr>
        <w:t>：模型不获得 Shell、数据库或硬件权限；设备动作必须由 Core 根据白名单命令创建、校验、审计和回执。</w:t>
      </w:r>
    </w:p>
    <w:p w14:paraId="3DBF4871">
      <w:pPr>
        <w:spacing w:after="80"/>
        <w:ind w:left="144"/>
      </w:pPr>
      <w:r>
        <w:rPr>
          <w:rFonts w:ascii="微软雅黑" w:hAnsi="微软雅黑" w:eastAsia="微软雅黑"/>
          <w:b/>
          <w:color w:val="1F1F1F"/>
          <w:sz w:val="21"/>
        </w:rPr>
        <w:t>设备不执行任意脚本</w:t>
      </w:r>
      <w:r>
        <w:rPr>
          <w:rFonts w:ascii="微软雅黑" w:hAnsi="微软雅黑" w:eastAsia="微软雅黑"/>
          <w:color w:val="1F1F1F"/>
          <w:sz w:val="21"/>
        </w:rPr>
        <w:t xml:space="preserve">：OrangePi 只接受 </w:t>
      </w:r>
      <w:r>
        <w:rPr>
          <w:rFonts w:ascii="Consolas" w:hAnsi="Consolas" w:eastAsia="微软雅黑"/>
          <w:color w:val="17365D"/>
          <w:sz w:val="20"/>
        </w:rPr>
        <w:t>ping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微软雅黑"/>
          <w:color w:val="17365D"/>
          <w:sz w:val="20"/>
        </w:rPr>
        <w:t>get_status</w:t>
      </w:r>
      <w:r>
        <w:rPr>
          <w:rFonts w:ascii="微软雅黑" w:hAnsi="微软雅黑" w:eastAsia="微软雅黑"/>
          <w:color w:val="1F1F1F"/>
          <w:sz w:val="21"/>
        </w:rPr>
        <w:t>、拍照、媒体播放、屏幕模式切换等明确命令。</w:t>
      </w:r>
    </w:p>
    <w:p w14:paraId="6F0292A3">
      <w:pPr>
        <w:spacing w:after="80"/>
        <w:ind w:left="144"/>
      </w:pPr>
      <w:r>
        <w:rPr>
          <w:rFonts w:ascii="微软雅黑" w:hAnsi="微软雅黑" w:eastAsia="微软雅黑"/>
          <w:b/>
          <w:color w:val="1F1F1F"/>
          <w:sz w:val="21"/>
        </w:rPr>
        <w:t>视觉优先本地处理</w:t>
      </w:r>
      <w:r>
        <w:rPr>
          <w:rFonts w:ascii="微软雅黑" w:hAnsi="微软雅黑" w:eastAsia="微软雅黑"/>
          <w:color w:val="1F1F1F"/>
          <w:sz w:val="21"/>
        </w:rPr>
        <w:t>：原始摄像头帧默认留在设备内存；手势和人脸功能优先传输归一化事件或特征，不把原始视频默认上传。</w:t>
      </w:r>
    </w:p>
    <w:p w14:paraId="645317AD">
      <w:pPr>
        <w:pStyle w:val="3"/>
      </w:pPr>
      <w:r>
        <w:rPr>
          <w:rFonts w:ascii="微软雅黑" w:hAnsi="微软雅黑" w:eastAsia="微软雅黑"/>
          <w:color w:val="1F1F1F"/>
          <w:sz w:val="32"/>
        </w:rPr>
        <w:t>4. 三端与网页端分工</w:t>
      </w:r>
    </w:p>
    <w:p w14:paraId="3F6A4438">
      <w:pPr>
        <w:pStyle w:val="4"/>
      </w:pPr>
      <w:r>
        <w:rPr>
          <w:rFonts w:ascii="微软雅黑" w:hAnsi="微软雅黑" w:eastAsia="微软雅黑"/>
          <w:color w:val="1F1F1F"/>
          <w:sz w:val="26"/>
        </w:rPr>
        <w:t>4.1 服务端：业务中台与安全边界</w:t>
      </w:r>
    </w:p>
    <w:p w14:paraId="4189E9B4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 xml:space="preserve">服务端位于 </w:t>
      </w:r>
      <w:r>
        <w:rPr>
          <w:rFonts w:ascii="Consolas" w:hAnsi="Consolas" w:eastAsia="微软雅黑"/>
          <w:color w:val="17365D"/>
          <w:sz w:val="20"/>
        </w:rPr>
        <w:t>server/</w:t>
      </w:r>
      <w:r>
        <w:rPr>
          <w:rFonts w:ascii="微软雅黑" w:hAnsi="微软雅黑" w:eastAsia="微软雅黑"/>
          <w:color w:val="1F1F1F"/>
          <w:sz w:val="21"/>
        </w:rPr>
        <w:t>，核心是 FastAPI Core、SQLAlchemy/Alembic 和设备网关。它是所有跨端状态的权威入口，主要职责如下。</w:t>
      </w:r>
    </w:p>
    <w:p w14:paraId="1CD6B3CF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身份、令牌和权限</w:t>
      </w:r>
      <w:r>
        <w:rPr>
          <w:rFonts w:ascii="微软雅黑" w:hAnsi="微软雅黑" w:eastAsia="微软雅黑"/>
          <w:color w:val="1F1F1F"/>
          <w:sz w:val="21"/>
        </w:rPr>
        <w:t>：校验管理令牌、设备令牌和后续的学生/教师身份；正式版扩展 RBAC、家长监护和教师审核。</w:t>
      </w:r>
    </w:p>
    <w:p w14:paraId="0E8FF399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学习业务</w:t>
      </w:r>
      <w:r>
        <w:rPr>
          <w:rFonts w:ascii="微软雅黑" w:hAnsi="微软雅黑" w:eastAsia="微软雅黑"/>
          <w:color w:val="1F1F1F"/>
          <w:sz w:val="21"/>
        </w:rPr>
        <w:t>：管理学生档案、年龄阶段、课程、学习会话、消息、练习尝试、成绩、反馈和掌握度。</w:t>
      </w:r>
    </w:p>
    <w:p w14:paraId="3E734F83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AI 编排</w:t>
      </w:r>
      <w:r>
        <w:rPr>
          <w:rFonts w:ascii="微软雅黑" w:hAnsi="微软雅黑" w:eastAsia="微软雅黑"/>
          <w:color w:val="1F1F1F"/>
          <w:sz w:val="21"/>
        </w:rPr>
        <w:t>：把课程目标、年龄阶段、历史学习证据和工具权限组装成 TeachingAgent 上下文，调用 Provider，并接收自然语言或结构化 Spec。</w:t>
      </w:r>
    </w:p>
    <w:p w14:paraId="54417265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Starbao 共享会话</w:t>
      </w:r>
      <w:r>
        <w:rPr>
          <w:rFonts w:ascii="微软雅黑" w:hAnsi="微软雅黑" w:eastAsia="微软雅黑"/>
          <w:color w:val="1F1F1F"/>
          <w:sz w:val="21"/>
        </w:rPr>
        <w:t xml:space="preserve">：通过 </w:t>
      </w:r>
      <w:r>
        <w:rPr>
          <w:rFonts w:ascii="Consolas" w:hAnsi="Consolas" w:eastAsia="微软雅黑"/>
          <w:color w:val="17365D"/>
          <w:sz w:val="20"/>
        </w:rPr>
        <w:t>/api/v1/starbao</w:t>
      </w:r>
      <w:r>
        <w:rPr>
          <w:rFonts w:ascii="微软雅黑" w:hAnsi="微软雅黑" w:eastAsia="微软雅黑"/>
          <w:color w:val="1F1F1F"/>
          <w:sz w:val="21"/>
        </w:rPr>
        <w:t xml:space="preserve"> 保存网页与机器人之间的消息序号、会话设置和播报状态，避免两个入口各自维护孤立上下文。</w:t>
      </w:r>
    </w:p>
    <w:p w14:paraId="07B09959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设备网关</w:t>
      </w:r>
      <w:r>
        <w:rPr>
          <w:rFonts w:ascii="微软雅黑" w:hAnsi="微软雅黑" w:eastAsia="微软雅黑"/>
          <w:color w:val="1F1F1F"/>
          <w:sz w:val="21"/>
        </w:rPr>
        <w:t>：维护 OrangePi WSS 长连接、心跳、能力上报、在线状态、状态历史、命令白名单、命令回执和超时。</w:t>
      </w:r>
    </w:p>
    <w:p w14:paraId="069AF713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媒体与文档任务</w:t>
      </w:r>
      <w:r>
        <w:rPr>
          <w:rFonts w:ascii="微软雅黑" w:hAnsi="微软雅黑" w:eastAsia="微软雅黑"/>
          <w:color w:val="1F1F1F"/>
          <w:sz w:val="21"/>
        </w:rPr>
        <w:t>：对 DOCX、PPTX、绘本、动画参数和图片等任务进行 Schema、大小、来源和状态校验，再交给确定性渲染器。</w:t>
      </w:r>
    </w:p>
    <w:p w14:paraId="5A660F13">
      <w:pPr>
        <w:pStyle w:val="14"/>
        <w:numPr>
          <w:ilvl w:val="0"/>
          <w:numId w:val="9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可观测性和降级</w:t>
      </w:r>
      <w:r>
        <w:rPr>
          <w:rFonts w:ascii="微软雅黑" w:hAnsi="微软雅黑" w:eastAsia="微软雅黑"/>
          <w:color w:val="1F1F1F"/>
          <w:sz w:val="21"/>
        </w:rPr>
        <w:t>：记录请求 ID、耗时、模型/Provider、错误和设备回执；AI、Redis 或设备不可用时，返回明确的降级状态，不伪装成成功。</w:t>
      </w:r>
    </w:p>
    <w:p w14:paraId="2C639D89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主要接口族包括：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EE4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A4C0">
            <w:pPr>
              <w:spacing w:after="0" w:line="240" w:lineRule="auto"/>
            </w:pPr>
            <w:r>
              <w:rPr>
                <w:rFonts w:ascii="Consolas" w:hAnsi="Consolas" w:eastAsia="微软雅黑"/>
                <w:color w:val="1F1F1F"/>
                <w:sz w:val="17"/>
              </w:rPr>
              <w:t>GET/POST/PATCH /api/v1/students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GET/POST        /api/v1/courses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GET/POST        /api/v1/learning-sessions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GET/POST        /api/v1/learning-sessions/{id}/messages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GET/POST        /api/v1/learning-sessions/{id}/attempts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GET/POST        /api/v1/devices/{device_id}/commands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             /api/v1/devices/{device_id}/status-history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GET             /api/v1/commands/{command_id}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POST            /api/v1/starbao/messages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POST            /api/v1/starbao/turn</w:t>
            </w:r>
          </w:p>
        </w:tc>
      </w:tr>
    </w:tbl>
    <w:p w14:paraId="70586C1A">
      <w:pPr>
        <w:spacing w:after="40"/>
      </w:pPr>
    </w:p>
    <w:p w14:paraId="21B04EAE">
      <w:pPr>
        <w:pStyle w:val="4"/>
      </w:pPr>
      <w:r>
        <w:rPr>
          <w:rFonts w:ascii="微软雅黑" w:hAnsi="微软雅黑" w:eastAsia="微软雅黑"/>
          <w:color w:val="1F1F1F"/>
          <w:sz w:val="26"/>
        </w:rPr>
        <w:t>4.2 硬件端：OrangePi 本地交互终端</w:t>
      </w:r>
    </w:p>
    <w:p w14:paraId="1B450671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 xml:space="preserve">硬件端位于 </w:t>
      </w:r>
      <w:r>
        <w:rPr>
          <w:rFonts w:ascii="Consolas" w:hAnsi="Consolas" w:eastAsia="微软雅黑"/>
          <w:color w:val="17365D"/>
          <w:sz w:val="20"/>
        </w:rPr>
        <w:t>device/</w:t>
      </w:r>
      <w:r>
        <w:rPr>
          <w:rFonts w:ascii="微软雅黑" w:hAnsi="微软雅黑" w:eastAsia="微软雅黑"/>
          <w:color w:val="1F1F1F"/>
          <w:sz w:val="21"/>
        </w:rPr>
        <w:t xml:space="preserve"> 和 </w:t>
      </w:r>
      <w:r>
        <w:rPr>
          <w:rFonts w:ascii="Consolas" w:hAnsi="Consolas" w:eastAsia="微软雅黑"/>
          <w:color w:val="17365D"/>
          <w:sz w:val="20"/>
        </w:rPr>
        <w:t>deploy/</w:t>
      </w:r>
      <w:r>
        <w:rPr>
          <w:rFonts w:ascii="微软雅黑" w:hAnsi="微软雅黑" w:eastAsia="微软雅黑"/>
          <w:color w:val="1F1F1F"/>
          <w:sz w:val="21"/>
        </w:rPr>
        <w:t xml:space="preserve">，运行 </w:t>
      </w:r>
      <w:r>
        <w:rPr>
          <w:rFonts w:ascii="Consolas" w:hAnsi="Consolas" w:eastAsia="微软雅黑"/>
          <w:color w:val="17365D"/>
          <w:sz w:val="20"/>
        </w:rPr>
        <w:t>device-agent</w:t>
      </w:r>
      <w:r>
        <w:rPr>
          <w:rFonts w:ascii="微软雅黑" w:hAnsi="微软雅黑" w:eastAsia="微软雅黑"/>
          <w:color w:val="1F1F1F"/>
          <w:sz w:val="21"/>
        </w:rPr>
        <w:t>、本地反向代理、浏览器启动脚本以及可选的手势/唤醒词服务。</w:t>
      </w:r>
    </w:p>
    <w:p w14:paraId="67EF7897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连接和身份</w:t>
      </w:r>
      <w:r>
        <w:rPr>
          <w:rFonts w:ascii="微软雅黑" w:hAnsi="微软雅黑" w:eastAsia="微软雅黑"/>
          <w:color w:val="1F1F1F"/>
          <w:sz w:val="21"/>
        </w:rPr>
        <w:t>：通过 WSS 主动连接 Core，完成设备认证、</w:t>
      </w:r>
      <w:r>
        <w:rPr>
          <w:rFonts w:ascii="Consolas" w:hAnsi="Consolas" w:eastAsia="微软雅黑"/>
          <w:color w:val="17365D"/>
          <w:sz w:val="20"/>
        </w:rPr>
        <w:t>hello</w:t>
      </w:r>
      <w:r>
        <w:rPr>
          <w:rFonts w:ascii="微软雅黑" w:hAnsi="微软雅黑" w:eastAsia="微软雅黑"/>
          <w:color w:val="1F1F1F"/>
          <w:sz w:val="21"/>
        </w:rPr>
        <w:t xml:space="preserve"> 能力上报、心跳、自动重连和断线状态通知。</w:t>
      </w:r>
    </w:p>
    <w:p w14:paraId="040EFA9C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输入输出管理</w:t>
      </w:r>
      <w:r>
        <w:rPr>
          <w:rFonts w:ascii="微软雅黑" w:hAnsi="微软雅黑" w:eastAsia="微软雅黑"/>
          <w:color w:val="1F1F1F"/>
          <w:sz w:val="21"/>
        </w:rPr>
        <w:t xml:space="preserve">：访问 </w:t>
      </w:r>
      <w:r>
        <w:rPr>
          <w:rFonts w:ascii="Consolas" w:hAnsi="Consolas" w:eastAsia="微软雅黑"/>
          <w:color w:val="17365D"/>
          <w:sz w:val="20"/>
        </w:rPr>
        <w:t>/dev/video0</w:t>
      </w:r>
      <w:r>
        <w:rPr>
          <w:rFonts w:ascii="微软雅黑" w:hAnsi="微软雅黑" w:eastAsia="微软雅黑"/>
          <w:color w:val="1F1F1F"/>
          <w:sz w:val="21"/>
        </w:rPr>
        <w:t xml:space="preserve"> 摄像头、ALSA 麦克风、扬声器和 </w:t>
      </w:r>
      <w:r>
        <w:rPr>
          <w:rFonts w:ascii="Consolas" w:hAnsi="Consolas" w:eastAsia="微软雅黑"/>
          <w:color w:val="17365D"/>
          <w:sz w:val="20"/>
        </w:rPr>
        <w:t>:0</w:t>
      </w:r>
      <w:r>
        <w:rPr>
          <w:rFonts w:ascii="微软雅黑" w:hAnsi="微软雅黑" w:eastAsia="微软雅黑"/>
          <w:color w:val="1F1F1F"/>
          <w:sz w:val="21"/>
        </w:rPr>
        <w:t xml:space="preserve"> 显示器；支持拍照、播放媒体和 800x480 学习页面。</w:t>
      </w:r>
    </w:p>
    <w:p w14:paraId="366B69CD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本地视觉</w:t>
      </w:r>
      <w:r>
        <w:rPr>
          <w:rFonts w:ascii="微软雅黑" w:hAnsi="微软雅黑" w:eastAsia="微软雅黑"/>
          <w:color w:val="1F1F1F"/>
          <w:sz w:val="21"/>
        </w:rPr>
        <w:t>：MediaPipe Tasks 负责手部关键点和手势状态；可选 OpenCV YuNet/SFace 负责低频人脸录入/识别。视觉过程只把手势、坐标、置信度或特征事件交给上层。</w:t>
      </w:r>
    </w:p>
    <w:p w14:paraId="4CCB6984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命令执行</w:t>
      </w:r>
      <w:r>
        <w:rPr>
          <w:rFonts w:ascii="微软雅黑" w:hAnsi="微软雅黑" w:eastAsia="微软雅黑"/>
          <w:color w:val="1F1F1F"/>
          <w:sz w:val="21"/>
        </w:rPr>
        <w:t>：只执行服务端下发的白名单动作，带参数校验、超时、回执和错误码，不接受任意 Python、Shell 或 JavaScript。</w:t>
      </w:r>
    </w:p>
    <w:p w14:paraId="09861FD1">
      <w:pPr>
        <w:pStyle w:val="14"/>
        <w:numPr>
          <w:ilvl w:val="0"/>
          <w:numId w:val="10"/>
        </w:numPr>
        <w:spacing w:after="80"/>
      </w:pPr>
      <w:r>
        <w:rPr>
          <w:rFonts w:ascii="微软雅黑" w:hAnsi="微软雅黑" w:eastAsia="微软雅黑"/>
          <w:b/>
          <w:color w:val="1F1F1F"/>
          <w:sz w:val="21"/>
        </w:rPr>
        <w:t>桌面集成</w:t>
      </w:r>
      <w:r>
        <w:rPr>
          <w:rFonts w:ascii="微软雅黑" w:hAnsi="微软雅黑" w:eastAsia="微软雅黑"/>
          <w:color w:val="1F1F1F"/>
          <w:sz w:val="21"/>
        </w:rPr>
        <w:t>：通过 systemd 保证代理、手势视觉和浏览器服务开机启动；本地 WebKitGTK 不可用时，可切换到 Chromium/本地代理方案。</w:t>
      </w:r>
    </w:p>
    <w:p w14:paraId="70E61948">
      <w:pPr>
        <w:pStyle w:val="4"/>
      </w:pPr>
      <w:r>
        <w:rPr>
          <w:rFonts w:ascii="微软雅黑" w:hAnsi="微软雅黑" w:eastAsia="微软雅黑"/>
          <w:color w:val="1F1F1F"/>
          <w:sz w:val="26"/>
        </w:rPr>
        <w:t>4.3 智能体：教学理解与内容编排层</w:t>
      </w:r>
    </w:p>
    <w:p w14:paraId="7561B700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TeachingAgent 位于服务端业务编排层，不是独立数据库，也不是硬件控制器。</w:t>
      </w:r>
    </w:p>
    <w:p w14:paraId="4273AFF4">
      <w:pPr>
        <w:pStyle w:val="14"/>
        <w:numPr>
          <w:ilvl w:val="0"/>
          <w:numId w:val="11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根据年龄阶段、课程目标、知识点和历史证据理解学生问题。</w:t>
      </w:r>
    </w:p>
    <w:p w14:paraId="20CA43F3">
      <w:pPr>
        <w:pStyle w:val="14"/>
        <w:numPr>
          <w:ilvl w:val="0"/>
          <w:numId w:val="11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生成适合当前学生的解释、追问、提示、总结、错题反馈和下一步建议。</w:t>
      </w:r>
    </w:p>
    <w:p w14:paraId="00D56C6D">
      <w:pPr>
        <w:pStyle w:val="14"/>
        <w:numPr>
          <w:ilvl w:val="0"/>
          <w:numId w:val="11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通过受控工具生成绘本、教学材料、动画参数、练习题和学习推荐 Spec。</w:t>
      </w:r>
    </w:p>
    <w:p w14:paraId="15C2672F">
      <w:pPr>
        <w:pStyle w:val="14"/>
        <w:numPr>
          <w:ilvl w:val="0"/>
          <w:numId w:val="11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参考课程来源和学习证据，保留可追溯的依据，避免把模型自由发挥当成课程事实。</w:t>
      </w:r>
    </w:p>
    <w:p w14:paraId="6B3A0088">
      <w:pPr>
        <w:pStyle w:val="14"/>
        <w:numPr>
          <w:ilvl w:val="0"/>
          <w:numId w:val="11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在学生答错、停留过久或完成阶段目标时，触发主动教学动作。</w:t>
      </w:r>
    </w:p>
    <w:p w14:paraId="2A64F9F1">
      <w:pPr>
        <w:pStyle w:val="14"/>
        <w:numPr>
          <w:ilvl w:val="0"/>
          <w:numId w:val="11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通过 Provider 接口隔离模型供应商，当前可接 Gemini 和 Mock，并为后续模型保留替换点。</w:t>
      </w:r>
    </w:p>
    <w:p w14:paraId="03BA951C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智能体的输出必须经过 Schema、长度、来源和权限检查。模型可以提出“生成一个绘本”或“给出一个设备动作意图”，但不能直接运行任意代码、写数据库、发起 Shell 或控制电机。</w:t>
      </w:r>
    </w:p>
    <w:p w14:paraId="67E31C1B">
      <w:pPr>
        <w:pStyle w:val="5"/>
      </w:pPr>
      <w:r>
        <w:rPr>
          <w:rFonts w:ascii="微软雅黑" w:hAnsi="微软雅黑" w:eastAsia="微软雅黑"/>
          <w:color w:val="1F1F1F"/>
          <w:sz w:val="24"/>
        </w:rPr>
        <w:t>演示流程：智能体资源调用与兜底</w:t>
      </w:r>
    </w:p>
    <w:p w14:paraId="109949E6">
      <w:pPr>
        <w:spacing w:before="80" w:after="0"/>
        <w:jc w:val="center"/>
      </w:pPr>
      <w:r>
        <w:drawing>
          <wp:inline distT="0" distB="0" distL="114300" distR="114300">
            <wp:extent cx="5715000" cy="241300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EBD9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2 智能体资源调用与网页兜底流程</w:t>
      </w:r>
    </w:p>
    <w:p w14:paraId="539F432C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该流程保留“智能体优先、网页兜底”的设计：智能体负责理解问题和选择资源，网页端负责在资源缺失或调用异常时维持可继续学习的体验。</w:t>
      </w:r>
    </w:p>
    <w:p w14:paraId="45573790">
      <w:pPr>
        <w:pStyle w:val="4"/>
      </w:pPr>
      <w:r>
        <w:rPr>
          <w:rFonts w:ascii="微软雅黑" w:hAnsi="微软雅黑" w:eastAsia="微软雅黑"/>
          <w:color w:val="1F1F1F"/>
          <w:sz w:val="26"/>
        </w:rPr>
        <w:t>4.4 网页端：学习体验与 BFF</w:t>
      </w:r>
    </w:p>
    <w:p w14:paraId="12EA5D12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 xml:space="preserve">网页端位于 </w:t>
      </w:r>
      <w:r>
        <w:rPr>
          <w:rFonts w:ascii="Consolas" w:hAnsi="Consolas" w:eastAsia="微软雅黑"/>
          <w:color w:val="17365D"/>
          <w:sz w:val="20"/>
        </w:rPr>
        <w:t>apps/web/</w:t>
      </w:r>
      <w:r>
        <w:rPr>
          <w:rFonts w:ascii="微软雅黑" w:hAnsi="微软雅黑" w:eastAsia="微软雅黑"/>
          <w:color w:val="1F1F1F"/>
          <w:sz w:val="21"/>
        </w:rPr>
        <w:t>，使用 Next.js App Router。它负责把复杂的服务能力组织为学生和教师可理解的学习界面：</w:t>
      </w:r>
    </w:p>
    <w:p w14:paraId="7AF79617">
      <w:pPr>
        <w:spacing w:after="80"/>
        <w:ind w:left="144"/>
      </w:pPr>
      <w:r>
        <w:rPr>
          <w:rFonts w:ascii="Consolas" w:hAnsi="Consolas" w:eastAsia="微软雅黑"/>
          <w:color w:val="17365D"/>
          <w:sz w:val="20"/>
        </w:rPr>
        <w:t>/</w:t>
      </w:r>
      <w:r>
        <w:rPr>
          <w:rFonts w:ascii="微软雅黑" w:hAnsi="微软雅黑" w:eastAsia="微软雅黑"/>
          <w:color w:val="1F1F1F"/>
          <w:sz w:val="21"/>
        </w:rPr>
        <w:t>：年龄阶段、课程、对话、图片提问、语音输入、材料、动画、绘本和游戏化练习入口。</w:t>
      </w:r>
    </w:p>
    <w:p w14:paraId="25C64FA8">
      <w:pPr>
        <w:spacing w:after="80"/>
        <w:ind w:left="144"/>
      </w:pPr>
      <w:r>
        <w:rPr>
          <w:rFonts w:ascii="Consolas" w:hAnsi="Consolas" w:eastAsia="微软雅黑"/>
          <w:color w:val="17365D"/>
          <w:sz w:val="20"/>
        </w:rPr>
        <w:t>/lab</w:t>
      </w:r>
      <w:r>
        <w:rPr>
          <w:rFonts w:ascii="微软雅黑" w:hAnsi="微软雅黑" w:eastAsia="微软雅黑"/>
          <w:color w:val="1F1F1F"/>
          <w:sz w:val="21"/>
        </w:rPr>
        <w:t>：Monaco Editor + Pyodide Worker 的 Python 实验室，负责运行、停止、重置、stdout 和错误反馈。</w:t>
      </w:r>
    </w:p>
    <w:p w14:paraId="75DE1E7D">
      <w:pPr>
        <w:spacing w:after="80"/>
        <w:ind w:left="144"/>
      </w:pPr>
      <w:r>
        <w:rPr>
          <w:rFonts w:ascii="Consolas" w:hAnsi="Consolas" w:eastAsia="微软雅黑"/>
          <w:color w:val="17365D"/>
          <w:sz w:val="20"/>
        </w:rPr>
        <w:t>/progress</w:t>
      </w:r>
      <w:r>
        <w:rPr>
          <w:rFonts w:ascii="微软雅黑" w:hAnsi="微软雅黑" w:eastAsia="微软雅黑"/>
          <w:color w:val="1F1F1F"/>
          <w:sz w:val="21"/>
        </w:rPr>
        <w:t>：掌握度、练习证据、错题和间隔复习建议。</w:t>
      </w:r>
    </w:p>
    <w:p w14:paraId="528456CE">
      <w:pPr>
        <w:spacing w:after="80"/>
        <w:ind w:left="144"/>
      </w:pPr>
      <w:r>
        <w:rPr>
          <w:rFonts w:ascii="Consolas" w:hAnsi="Consolas" w:eastAsia="微软雅黑"/>
          <w:color w:val="17365D"/>
          <w:sz w:val="20"/>
        </w:rPr>
        <w:t>/robot</w:t>
      </w:r>
      <w:r>
        <w:rPr>
          <w:rFonts w:ascii="微软雅黑" w:hAnsi="微软雅黑" w:eastAsia="微软雅黑"/>
          <w:color w:val="1F1F1F"/>
          <w:sz w:val="21"/>
        </w:rPr>
        <w:t>：800x480 机器人课堂页面，呈现语音、文字、状态和设备交互。</w:t>
      </w:r>
    </w:p>
    <w:p w14:paraId="70CB71FC">
      <w:pPr>
        <w:spacing w:after="80"/>
        <w:ind w:left="144"/>
      </w:pPr>
      <w:r>
        <w:rPr>
          <w:rFonts w:ascii="Consolas" w:hAnsi="Consolas" w:eastAsia="微软雅黑"/>
          <w:color w:val="17365D"/>
          <w:sz w:val="20"/>
        </w:rPr>
        <w:t>/workspace</w:t>
      </w:r>
      <w:r>
        <w:rPr>
          <w:rFonts w:ascii="微软雅黑" w:hAnsi="微软雅黑" w:eastAsia="微软雅黑"/>
          <w:color w:val="1F1F1F"/>
          <w:sz w:val="21"/>
        </w:rPr>
        <w:t>：学习工作台；</w:t>
      </w:r>
      <w:r>
        <w:rPr>
          <w:rFonts w:ascii="Consolas" w:hAnsi="Consolas" w:eastAsia="微软雅黑"/>
          <w:color w:val="17365D"/>
          <w:sz w:val="20"/>
        </w:rPr>
        <w:t>/preview</w:t>
      </w:r>
      <w:r>
        <w:rPr>
          <w:rFonts w:ascii="微软雅黑" w:hAnsi="微软雅黑" w:eastAsia="微软雅黑"/>
          <w:color w:val="1F1F1F"/>
          <w:sz w:val="21"/>
        </w:rPr>
        <w:t>：视觉预览和交互验收页。</w:t>
      </w:r>
    </w:p>
    <w:p w14:paraId="46A8F392">
      <w:pPr>
        <w:spacing w:after="80"/>
        <w:ind w:left="144"/>
      </w:pPr>
      <w:r>
        <w:rPr>
          <w:rFonts w:ascii="Consolas" w:hAnsi="Consolas" w:eastAsia="微软雅黑"/>
          <w:color w:val="17365D"/>
          <w:sz w:val="20"/>
        </w:rPr>
        <w:t>app/api/*</w:t>
      </w:r>
      <w:r>
        <w:rPr>
          <w:rFonts w:ascii="微软雅黑" w:hAnsi="微软雅黑" w:eastAsia="微软雅黑"/>
          <w:color w:val="1F1F1F"/>
          <w:sz w:val="21"/>
        </w:rPr>
        <w:t>：BFF 路由，隐藏管理令牌、转发 AI/材料/设备请求，并对前端输入做基本校验。</w:t>
      </w:r>
    </w:p>
    <w:p w14:paraId="7ACA9685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网页端在设备离线或模型不可用时仍能展示课程事实、种子绘本、本地练习和已保存进度；这类降级状态必须在界面上明确呈现。</w:t>
      </w:r>
    </w:p>
    <w:p w14:paraId="0736CA7E">
      <w:pPr>
        <w:pStyle w:val="3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color w:val="1F1F1F"/>
          <w:sz w:val="32"/>
        </w:rPr>
        <w:t>5. 硬件清单</w:t>
      </w:r>
      <w:r>
        <w:rPr>
          <w:rFonts w:hint="eastAsia" w:ascii="微软雅黑" w:hAnsi="微软雅黑" w:eastAsia="微软雅黑"/>
          <w:color w:val="1F1F1F"/>
          <w:sz w:val="32"/>
          <w:lang w:eastAsia="zh-CN"/>
        </w:rPr>
        <w:t>（</w:t>
      </w:r>
      <w:r>
        <w:rPr>
          <w:rFonts w:hint="eastAsia" w:ascii="微软雅黑" w:hAnsi="微软雅黑" w:eastAsia="微软雅黑"/>
          <w:color w:val="1F1F1F"/>
          <w:sz w:val="32"/>
          <w:lang w:val="en-US" w:eastAsia="zh-CN"/>
        </w:rPr>
        <w:t>暂时</w:t>
      </w:r>
      <w:r>
        <w:rPr>
          <w:rFonts w:hint="eastAsia" w:ascii="微软雅黑" w:hAnsi="微软雅黑" w:eastAsia="微软雅黑"/>
          <w:color w:val="1F1F1F"/>
          <w:sz w:val="32"/>
          <w:lang w:eastAsia="zh-CN"/>
        </w:rPr>
        <w:t>）</w:t>
      </w:r>
    </w:p>
    <w:tbl>
      <w:tblPr>
        <w:tblStyle w:val="32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2221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9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3D5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硬件/设备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D8F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用途</w:t>
            </w:r>
          </w:p>
        </w:tc>
        <w:tc>
          <w:tcPr>
            <w:tcW w:w="38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E09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当前状态</w:t>
            </w:r>
          </w:p>
        </w:tc>
      </w:tr>
      <w:tr w14:paraId="70043A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C2C7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OrangePi 开发板（文档中的设备 ID：</w:t>
            </w:r>
            <w:r>
              <w:rPr>
                <w:rFonts w:ascii="Consolas" w:hAnsi="Consolas" w:eastAsia="微软雅黑"/>
                <w:color w:val="17365D"/>
                <w:sz w:val="18"/>
              </w:rPr>
              <w:t>orangepi4pro-dev-01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）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A81F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运行 device-agent、本地视觉、浏览器和媒体服务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EADF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已接入开发链路，现场部署仍需验收</w:t>
            </w:r>
          </w:p>
        </w:tc>
      </w:tr>
      <w:tr w14:paraId="1F5E42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98E5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USB/板载摄像头（默认 </w:t>
            </w:r>
            <w:r>
              <w:rPr>
                <w:rFonts w:ascii="Consolas" w:hAnsi="Consolas" w:eastAsia="微软雅黑"/>
                <w:color w:val="17365D"/>
                <w:sz w:val="18"/>
              </w:rPr>
              <w:t>/dev/video0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）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B086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拍照、手势关键点、人脸录入/识别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AA44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摄像头显示链路已验证；完整实物手势闭环仍需现场验收</w:t>
            </w:r>
          </w:p>
        </w:tc>
      </w:tr>
      <w:tr w14:paraId="1CB76E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DAC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麦克风与 ALSA 音频输入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702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语音唤醒、录音、ASR 输入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180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接口已预留，实际音频质量依设备而定</w:t>
            </w:r>
          </w:p>
        </w:tc>
      </w:tr>
      <w:tr w14:paraId="2242D8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8D19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扬声器/音频输出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2CA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播放 TTS、提示音和媒体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66AF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由本地媒体进程控制</w:t>
            </w:r>
          </w:p>
        </w:tc>
      </w:tr>
      <w:tr w14:paraId="28CB6F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9EC0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800x480 显示器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147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展示机器人课堂和网页学习页面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549C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页面尺寸与本地浏览器方案已适配</w:t>
            </w:r>
          </w:p>
        </w:tc>
      </w:tr>
      <w:tr w14:paraId="647422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A5A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可选 NPU/硬件加速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CF9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运行设备侧视觉模型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7FE9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仅作为可选能力，不是核心网页功能的必要依赖</w:t>
            </w:r>
          </w:p>
        </w:tc>
      </w:tr>
      <w:tr w14:paraId="181919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FB5F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网络连接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D3E6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OrangePi 与 Core 之间的 WSS，网页与 BFF 之间的 HTTPS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5A3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生产环境必须使用 HTTPS/WSS</w:t>
            </w:r>
          </w:p>
        </w:tc>
      </w:tr>
    </w:tbl>
    <w:p w14:paraId="6312A0C7">
      <w:pPr>
        <w:spacing w:after="40"/>
      </w:pPr>
    </w:p>
    <w:p w14:paraId="7C8F1692">
      <w:pPr>
        <w:pStyle w:val="3"/>
      </w:pPr>
      <w:r>
        <w:rPr>
          <w:rFonts w:ascii="微软雅黑" w:hAnsi="微软雅黑" w:eastAsia="微软雅黑"/>
          <w:color w:val="1F1F1F"/>
          <w:sz w:val="32"/>
        </w:rPr>
        <w:t>6. 软件与依赖清单</w:t>
      </w:r>
    </w:p>
    <w:p w14:paraId="4D472DCD">
      <w:pPr>
        <w:pStyle w:val="4"/>
      </w:pPr>
      <w:r>
        <w:rPr>
          <w:rFonts w:ascii="微软雅黑" w:hAnsi="微软雅黑" w:eastAsia="微软雅黑"/>
          <w:color w:val="1F1F1F"/>
          <w:sz w:val="26"/>
        </w:rPr>
        <w:t>6.1 网页与 BFF</w:t>
      </w:r>
    </w:p>
    <w:tbl>
      <w:tblPr>
        <w:tblStyle w:val="32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856FB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031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类别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4C7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技术</w:t>
            </w:r>
          </w:p>
        </w:tc>
      </w:tr>
      <w:tr w14:paraId="3BD02D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352E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运行时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E1B8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Node.js &gt;= 20.9、Next.js 16.2.10、React 19.2.4</w:t>
            </w:r>
          </w:p>
        </w:tc>
      </w:tr>
      <w:tr w14:paraId="012D97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45A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语言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7DA9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TypeScript 5、React Server/Client Components</w:t>
            </w:r>
          </w:p>
        </w:tc>
      </w:tr>
      <w:tr w14:paraId="6BB5A3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C46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AI 接入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58D1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Vercel AI SDK 7、OpenAI-compatible Provider、Gemini 路由</w:t>
            </w:r>
          </w:p>
        </w:tc>
      </w:tr>
      <w:tr w14:paraId="6F0CCD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E0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交互组件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C4F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Monaco Editor、Lucide React、Zod</w:t>
            </w:r>
          </w:p>
        </w:tc>
      </w:tr>
      <w:tr w14:paraId="5F5873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BF64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编程实验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D7F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Pyodide Worker</w:t>
            </w:r>
          </w:p>
        </w:tc>
      </w:tr>
      <w:tr w14:paraId="7E42F8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D941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材料生成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B4B0">
            <w:pPr>
              <w:spacing w:after="0"/>
            </w:pPr>
            <w:r>
              <w:rPr>
                <w:rFonts w:ascii="Consolas" w:hAnsi="Consolas" w:eastAsia="微软雅黑"/>
                <w:color w:val="17365D"/>
                <w:sz w:val="18"/>
              </w:rPr>
              <w:t>docx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、</w:t>
            </w:r>
            <w:r>
              <w:rPr>
                <w:rFonts w:ascii="Consolas" w:hAnsi="Consolas" w:eastAsia="微软雅黑"/>
                <w:color w:val="17365D"/>
                <w:sz w:val="18"/>
              </w:rPr>
              <w:t>pptxgenjs</w:t>
            </w:r>
          </w:p>
        </w:tc>
      </w:tr>
      <w:tr w14:paraId="24F631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5F85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测试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833C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Vitest、Testing Library、Playwright</w:t>
            </w:r>
          </w:p>
        </w:tc>
      </w:tr>
    </w:tbl>
    <w:p w14:paraId="186BFC54">
      <w:pPr>
        <w:spacing w:after="40"/>
      </w:pPr>
    </w:p>
    <w:p w14:paraId="34DB7DAD">
      <w:pPr>
        <w:pStyle w:val="4"/>
      </w:pPr>
      <w:r>
        <w:rPr>
          <w:rFonts w:ascii="微软雅黑" w:hAnsi="微软雅黑" w:eastAsia="微软雅黑"/>
          <w:color w:val="1F1F1F"/>
          <w:sz w:val="26"/>
        </w:rPr>
        <w:t>6.2 Core 服务端</w:t>
      </w:r>
    </w:p>
    <w:tbl>
      <w:tblPr>
        <w:tblStyle w:val="32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F756D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A39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类别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617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技术</w:t>
            </w:r>
          </w:p>
        </w:tc>
      </w:tr>
      <w:tr w14:paraId="7B2F29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7EFE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运行时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2AB1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Python 3.10+、Uvicorn</w:t>
            </w:r>
          </w:p>
        </w:tc>
      </w:tr>
      <w:tr w14:paraId="4C518B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F001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Web/API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1310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FastAPI 0.139.2、Pydantic 2.13.4、WebSocket</w:t>
            </w:r>
          </w:p>
        </w:tc>
      </w:tr>
      <w:tr w14:paraId="432958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51C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数据访问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EC57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SQLAlchemy 2.0.51 async</w:t>
            </w:r>
          </w:p>
        </w:tc>
      </w:tr>
      <w:tr w14:paraId="09002E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051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数据库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12A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SQLite + aiosqlite（开发/单机）；PostgreSQL + asyncpg（生产目标）</w:t>
            </w:r>
          </w:p>
        </w:tc>
      </w:tr>
      <w:tr w14:paraId="1A5C22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C3A0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迁移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CCB4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Alembic 1.18.5</w:t>
            </w:r>
          </w:p>
        </w:tc>
      </w:tr>
      <w:tr w14:paraId="5A3877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AD5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缓存/限流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DC80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Redis/Upstash（生产配置）</w:t>
            </w:r>
          </w:p>
        </w:tc>
      </w:tr>
      <w:tr w14:paraId="688E40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306F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交付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D6B6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Docker、systemd、OpenAPI</w:t>
            </w:r>
          </w:p>
        </w:tc>
      </w:tr>
      <w:tr w14:paraId="059346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055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测试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316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pytest、httpx</w:t>
            </w:r>
          </w:p>
        </w:tc>
      </w:tr>
    </w:tbl>
    <w:p w14:paraId="5DB3F4A9">
      <w:pPr>
        <w:spacing w:after="40"/>
      </w:pPr>
    </w:p>
    <w:p w14:paraId="7049E5CB">
      <w:pPr>
        <w:pStyle w:val="4"/>
      </w:pPr>
      <w:r>
        <w:rPr>
          <w:rFonts w:ascii="微软雅黑" w:hAnsi="微软雅黑" w:eastAsia="微软雅黑"/>
          <w:color w:val="1F1F1F"/>
          <w:sz w:val="26"/>
        </w:rPr>
        <w:t>6.3 设备侧</w:t>
      </w:r>
    </w:p>
    <w:tbl>
      <w:tblPr>
        <w:tblStyle w:val="32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D27ED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A1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类别</w:t>
            </w:r>
          </w:p>
        </w:tc>
        <w:tc>
          <w:tcPr>
            <w:tcW w:w="64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8D2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技术/组件</w:t>
            </w:r>
          </w:p>
        </w:tc>
      </w:tr>
      <w:tr w14:paraId="746FBC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D19B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设备代理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312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Python </w:t>
            </w:r>
            <w:r>
              <w:rPr>
                <w:rFonts w:ascii="Consolas" w:hAnsi="Consolas" w:eastAsia="微软雅黑"/>
                <w:color w:val="17365D"/>
                <w:sz w:val="18"/>
              </w:rPr>
              <w:t>device.agent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、WSS、心跳、命令回执</w:t>
            </w:r>
          </w:p>
        </w:tc>
      </w:tr>
      <w:tr w14:paraId="12C648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55FC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摄像头与视觉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3CD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OpenCV、MediaPipe Tasks hand landmarks；可选 YuNet/SFace</w:t>
            </w:r>
          </w:p>
        </w:tc>
      </w:tr>
      <w:tr w14:paraId="79E6A1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9389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音频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B0F2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ALSA、浏览器 MediaRecorder、本地媒体播放</w:t>
            </w:r>
          </w:p>
        </w:tc>
      </w:tr>
      <w:tr w14:paraId="7DDC26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0600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浏览器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6813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WebKitGTK 优先，Chromium/本地 Web 代理作为回退</w:t>
            </w:r>
          </w:p>
        </w:tc>
      </w:tr>
      <w:tr w14:paraId="783C90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2F68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守护进程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DA2D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systemd：device-agent、hand-vision、wakeword、local-web-proxy</w:t>
            </w:r>
          </w:p>
        </w:tc>
      </w:tr>
      <w:tr w14:paraId="1047FA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4628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>显示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6691">
            <w:pPr>
              <w:spacing w:after="0"/>
            </w:pP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X11 </w:t>
            </w:r>
            <w:r>
              <w:rPr>
                <w:rFonts w:ascii="Consolas" w:hAnsi="Consolas" w:eastAsia="微软雅黑"/>
                <w:color w:val="17365D"/>
                <w:sz w:val="18"/>
              </w:rPr>
              <w:t>:0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、800x480 页面布局</w:t>
            </w:r>
          </w:p>
        </w:tc>
      </w:tr>
    </w:tbl>
    <w:p w14:paraId="3FCDB16D">
      <w:pPr>
        <w:spacing w:after="40"/>
      </w:pPr>
    </w:p>
    <w:p w14:paraId="07C76AC6">
      <w:pPr>
        <w:pStyle w:val="4"/>
      </w:pPr>
      <w:r>
        <w:rPr>
          <w:rFonts w:ascii="微软雅黑" w:hAnsi="微软雅黑" w:eastAsia="微软雅黑"/>
          <w:color w:val="1F1F1F"/>
          <w:sz w:val="26"/>
        </w:rPr>
        <w:t>6.</w:t>
      </w:r>
      <w:r>
        <w:rPr>
          <w:rFonts w:hint="eastAsia" w:ascii="微软雅黑" w:hAnsi="微软雅黑" w:eastAsia="微软雅黑"/>
          <w:color w:val="1F1F1F"/>
          <w:sz w:val="26"/>
          <w:lang w:val="en-US" w:eastAsia="zh-CN"/>
        </w:rPr>
        <w:t>4</w:t>
      </w:r>
      <w:r>
        <w:rPr>
          <w:rFonts w:ascii="微软雅黑" w:hAnsi="微软雅黑" w:eastAsia="微软雅黑"/>
          <w:color w:val="1F1F1F"/>
          <w:sz w:val="26"/>
        </w:rPr>
        <w:t xml:space="preserve"> 技术方案的实际落地方式</w:t>
      </w:r>
    </w:p>
    <w:p w14:paraId="3CAA2CC0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项目不会一开始就把所有“大技术”一次性堆进去。现在先把网页、服务端、智能体和 OrangePi 的基本学习流程跑通；当课程资源变多、学生数量增加、设备需要长期在线时，再逐步接入向量检索、消息流、监控和更严格的权限管理。这样既能保证演示时好用，也不会让项目因为架构太复杂而难以维护。</w:t>
      </w:r>
    </w:p>
    <w:p w14:paraId="2BDE0542">
      <w:pPr>
        <w:pStyle w:val="3"/>
      </w:pPr>
      <w:r>
        <w:rPr>
          <w:rFonts w:ascii="微软雅黑" w:hAnsi="微软雅黑" w:eastAsia="微软雅黑"/>
          <w:color w:val="1F1F1F"/>
          <w:sz w:val="32"/>
        </w:rPr>
        <w:t>7. 关键流程</w:t>
      </w:r>
    </w:p>
    <w:p w14:paraId="01D2E474">
      <w:pPr>
        <w:pStyle w:val="4"/>
      </w:pPr>
      <w:r>
        <w:rPr>
          <w:rFonts w:ascii="微软雅黑" w:hAnsi="微软雅黑" w:eastAsia="微软雅黑"/>
          <w:color w:val="1F1F1F"/>
          <w:sz w:val="26"/>
        </w:rPr>
        <w:t>7.1 学生学习闭环</w:t>
      </w:r>
    </w:p>
    <w:p w14:paraId="289046AF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图 3 由 Gemini 根据项目当前学习流程生成。准确的业务状态仍以 Core 学习会话、消息、练习尝试和进度接口为准。</w:t>
      </w:r>
    </w:p>
    <w:p w14:paraId="15188666">
      <w:pPr>
        <w:spacing w:before="80" w:after="0"/>
        <w:jc w:val="center"/>
      </w:pPr>
      <w:r>
        <w:drawing>
          <wp:inline distT="0" distB="0" distL="114300" distR="114300">
            <wp:extent cx="5715000" cy="3192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9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DD67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3 学生学习闭环</w:t>
      </w:r>
    </w:p>
    <w:p w14:paraId="26489364">
      <w:pPr>
        <w:pStyle w:val="4"/>
      </w:pPr>
      <w:r>
        <w:rPr>
          <w:rFonts w:ascii="微软雅黑" w:hAnsi="微软雅黑" w:eastAsia="微软雅黑"/>
          <w:color w:val="1F1F1F"/>
          <w:sz w:val="26"/>
        </w:rPr>
        <w:t>7.2 AI 对话流程</w:t>
      </w:r>
    </w:p>
    <w:p w14:paraId="261FF5BC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学生在网页或机器人端输入文字、图片或语音。</w:t>
      </w:r>
    </w:p>
    <w:p w14:paraId="76217D32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网页端 BFF 校验大小、格式和请求来源，并转发到 Core/AI 路由。</w:t>
      </w:r>
    </w:p>
    <w:p w14:paraId="00D1AE6E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Core 读取阶段、课程、历史会话和学习证据，创建 TeachingAgent 上下文。</w:t>
      </w:r>
    </w:p>
    <w:p w14:paraId="38215D95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Provider 调用 Gemini 或 Mock，返回流式文本或结构化教学 Spec。</w:t>
      </w:r>
    </w:p>
    <w:p w14:paraId="78F40DDD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Core 对返回值执行 Schema、长度、内容来源和工具权限校验。</w:t>
      </w:r>
    </w:p>
    <w:p w14:paraId="749E0D5A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网页渲染回答、绘本、动画或练习；学习消息和证据写入当前存储边界。</w:t>
      </w:r>
    </w:p>
    <w:p w14:paraId="7A5BCEBA">
      <w:pPr>
        <w:pStyle w:val="14"/>
        <w:numPr>
          <w:ilvl w:val="0"/>
          <w:numId w:val="12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模型不可用时，系统返回课程事实、种子绘本或本地练习，并明确显示降级状态。</w:t>
      </w:r>
    </w:p>
    <w:p w14:paraId="020F6B2C">
      <w:pPr>
        <w:spacing w:before="80" w:after="0"/>
        <w:jc w:val="center"/>
      </w:pPr>
      <w:r>
        <w:drawing>
          <wp:inline distT="0" distB="0" distL="114300" distR="114300">
            <wp:extent cx="5715000" cy="292798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8744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4 AI 对话流程</w:t>
      </w:r>
    </w:p>
    <w:p w14:paraId="67773485">
      <w:pPr>
        <w:pStyle w:val="4"/>
      </w:pPr>
      <w:r>
        <w:rPr>
          <w:rFonts w:ascii="微软雅黑" w:hAnsi="微软雅黑" w:eastAsia="微软雅黑"/>
          <w:color w:val="1F1F1F"/>
          <w:sz w:val="26"/>
        </w:rPr>
        <w:t>7.3 网页与 OrangePi 设备流程</w:t>
      </w:r>
    </w:p>
    <w:p w14:paraId="2FEEE760">
      <w:pPr>
        <w:pStyle w:val="14"/>
        <w:numPr>
          <w:ilvl w:val="0"/>
          <w:numId w:val="13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OrangePi device-agent 通过设备令牌向 Core 建立 WSS，并上报能力、屏幕和音频状态。</w:t>
      </w:r>
    </w:p>
    <w:p w14:paraId="376714DD">
      <w:pPr>
        <w:pStyle w:val="14"/>
        <w:numPr>
          <w:ilvl w:val="0"/>
          <w:numId w:val="13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网页 BFF 只通过管理接口读取清洗后的设备状态，不直接接触设备 Socket。</w:t>
      </w:r>
    </w:p>
    <w:p w14:paraId="178D7CC0">
      <w:pPr>
        <w:pStyle w:val="14"/>
        <w:numPr>
          <w:ilvl w:val="0"/>
          <w:numId w:val="13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需要拍照、播放、屏幕切换等动作时，Core 生成白名单命令并保存命令 ID。</w:t>
      </w:r>
    </w:p>
    <w:p w14:paraId="5C5237C0">
      <w:pPr>
        <w:pStyle w:val="14"/>
        <w:numPr>
          <w:ilvl w:val="0"/>
          <w:numId w:val="13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设备执行命令后返回成功、超时或错误回执；Core 更新状态历史，网页刷新设备卡片。</w:t>
      </w:r>
    </w:p>
    <w:p w14:paraId="031897C1">
      <w:pPr>
        <w:pStyle w:val="14"/>
        <w:numPr>
          <w:ilvl w:val="0"/>
          <w:numId w:val="13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手势/人脸视觉在设备本地生成归一化事件，必要时通过 Starbao 会话写入网页可读的消息序列。</w:t>
      </w:r>
    </w:p>
    <w:p w14:paraId="44C878D5">
      <w:pPr>
        <w:spacing w:before="80" w:after="0"/>
        <w:jc w:val="center"/>
      </w:pPr>
      <w:r>
        <w:drawing>
          <wp:inline distT="0" distB="0" distL="114300" distR="114300">
            <wp:extent cx="5715000" cy="242189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1552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5 网页与 OrangePi 设备流程</w:t>
      </w:r>
    </w:p>
    <w:p w14:paraId="1D530BDA">
      <w:pPr>
        <w:pStyle w:val="4"/>
      </w:pPr>
      <w:r>
        <w:rPr>
          <w:rFonts w:ascii="微软雅黑" w:hAnsi="微软雅黑" w:eastAsia="微软雅黑"/>
          <w:color w:val="1F1F1F"/>
          <w:sz w:val="26"/>
        </w:rPr>
        <w:t>7.4 Starbao 共享会话流程</w:t>
      </w:r>
    </w:p>
    <w:p w14:paraId="1A565C2F">
      <w:pPr>
        <w:spacing w:before="80" w:after="0"/>
        <w:jc w:val="center"/>
      </w:pPr>
      <w:r>
        <w:drawing>
          <wp:inline distT="0" distB="0" distL="114300" distR="114300">
            <wp:extent cx="5715000" cy="210502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D38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6 Starbao 网页与机器人同步流程</w:t>
      </w:r>
    </w:p>
    <w:p w14:paraId="567BABB8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它解决的是“网页和机器人看到同一段学习上下文”的问题，不等同于正式账户系统。跨浏览器、跨设备同步仍需要后续的学生身份和服务端档案迁移。</w:t>
      </w:r>
    </w:p>
    <w:p w14:paraId="73A9FCE0">
      <w:pPr>
        <w:pStyle w:val="4"/>
      </w:pPr>
      <w:r>
        <w:rPr>
          <w:rFonts w:ascii="微软雅黑" w:hAnsi="微软雅黑" w:eastAsia="微软雅黑"/>
          <w:color w:val="1F1F1F"/>
          <w:sz w:val="26"/>
        </w:rPr>
        <w:t>7.5 知识库建设与教学资源流程</w:t>
      </w:r>
    </w:p>
    <w:p w14:paraId="7C5079B6">
      <w:pPr>
        <w:spacing w:before="80" w:after="0"/>
        <w:jc w:val="center"/>
      </w:pPr>
      <w:r>
        <w:drawing>
          <wp:inline distT="0" distB="0" distL="114300" distR="114300">
            <wp:extent cx="5715000" cy="2105025"/>
            <wp:effectExtent l="0" t="0" r="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8258">
      <w:pPr>
        <w:spacing w:before="40" w:after="160"/>
        <w:jc w:val="center"/>
      </w:pPr>
      <w:r>
        <w:rPr>
          <w:rFonts w:ascii="微软雅黑" w:hAnsi="微软雅黑" w:eastAsia="微软雅黑"/>
          <w:color w:val="666666"/>
          <w:sz w:val="19"/>
        </w:rPr>
        <w:t>图 7 知识库建设与教学资源流程</w:t>
      </w:r>
    </w:p>
    <w:p w14:paraId="7F9C23FB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该流程用于指导知识库组的协作：每条资源至少应包含适用学段、知识点、资源类型、来源和审核状态，便于智能体按学习目标调用并持续优化。</w:t>
      </w:r>
    </w:p>
    <w:p w14:paraId="2F0C61FB">
      <w:pPr>
        <w:pStyle w:val="3"/>
      </w:pPr>
      <w:r>
        <w:rPr>
          <w:rFonts w:ascii="微软雅黑" w:hAnsi="微软雅黑" w:eastAsia="微软雅黑"/>
          <w:color w:val="1F1F1F"/>
          <w:sz w:val="32"/>
        </w:rPr>
        <w:t>8. 数据、安全与隐私</w:t>
      </w:r>
    </w:p>
    <w:p w14:paraId="4219528C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模型 API Key、管理令牌和设备令牌只能放在服务端环境变量，不能写入前端包、仓库或开发板示例以外的明文配置。</w:t>
      </w:r>
    </w:p>
    <w:p w14:paraId="46D2CE8A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每台设备使用独立凭证；公网环境使用 HTTPS/WSS，命令带白名单、超时、回执和审计记录。</w:t>
      </w:r>
    </w:p>
    <w:p w14:paraId="392EF5C0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不允许远程 Shell；设备代理不执行服务端传入的任意 Python、Shell 或 JavaScript。</w:t>
      </w:r>
    </w:p>
    <w:p w14:paraId="655CF4BC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未成年人数据最小化保存。当前原型不要求真实姓名、精确生日和学校全称；生产版需要补充删除、导出、家长监护和内容审核策略。</w:t>
      </w:r>
    </w:p>
    <w:p w14:paraId="62090030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原始摄像头帧默认只在设备内存中处理；人脸识别优先保存特征向量而不是照片，并限制采集频率和用途。</w:t>
      </w:r>
    </w:p>
    <w:p w14:paraId="09AC9208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AI 输出和设备命令分离。模型负责“理解和建议”，确定性程序负责“验证、评分、渲染、写库和执行”。</w:t>
      </w:r>
    </w:p>
    <w:p w14:paraId="3347F6E9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生产环境需要补充 Core 公网 HTTPS/WSS、PostgreSQL 备份、监控、密钥轮换、速率限制和故障告警。</w:t>
      </w:r>
    </w:p>
    <w:p w14:paraId="35A244FF">
      <w:pPr>
        <w:pStyle w:val="3"/>
      </w:pPr>
      <w:r>
        <w:rPr>
          <w:rFonts w:ascii="微软雅黑" w:hAnsi="微软雅黑" w:eastAsia="微软雅黑"/>
          <w:color w:val="1F1F1F"/>
          <w:sz w:val="32"/>
        </w:rPr>
        <w:t>9. 当前实现、验证与边界</w:t>
      </w:r>
    </w:p>
    <w:p w14:paraId="0843221F">
      <w:pPr>
        <w:pStyle w:val="4"/>
      </w:pPr>
      <w:r>
        <w:rPr>
          <w:rFonts w:ascii="微软雅黑" w:hAnsi="微软雅黑" w:eastAsia="微软雅黑"/>
          <w:color w:val="1F1F1F"/>
          <w:sz w:val="26"/>
        </w:rPr>
        <w:t>9.1 已实现或已验证</w:t>
      </w:r>
    </w:p>
    <w:p w14:paraId="27AD452C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四个学习阶段、课程入口、文本对话、图片提问、浏览器录音和本地语音朗读。</w:t>
      </w:r>
    </w:p>
    <w:p w14:paraId="6EFB1072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教学材料 DOCX/PPTX、动画讲解、结构化绘本、Python 实验室、游戏化练习和进度推荐。</w:t>
      </w:r>
    </w:p>
    <w:p w14:paraId="46B876FB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FastAPI Core 的学习数据模型、设备状态/命令接口、WSS 协议、Starbao 共享会话接口和 PostgreSQL URL 兼容处理。</w:t>
      </w:r>
    </w:p>
    <w:p w14:paraId="66B402D8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OrangePi 800x480 页面、本地代理、摄像头显示和 XTest 光标控制链路；真实拳头点击和完整音频现场验收仍需在开发板上完成。</w:t>
      </w:r>
    </w:p>
    <w:p w14:paraId="23FEF5CE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 xml:space="preserve">当前工作树验证结果：Web </w:t>
      </w:r>
      <w:r>
        <w:rPr>
          <w:rFonts w:ascii="Consolas" w:hAnsi="Consolas" w:eastAsia="微软雅黑"/>
          <w:color w:val="17365D"/>
          <w:sz w:val="20"/>
        </w:rPr>
        <w:t>71</w:t>
      </w:r>
      <w:r>
        <w:rPr>
          <w:rFonts w:ascii="微软雅黑" w:hAnsi="微软雅黑" w:eastAsia="微软雅黑"/>
          <w:color w:val="1F1F1F"/>
          <w:sz w:val="21"/>
        </w:rPr>
        <w:t xml:space="preserve"> 个测试文件、</w:t>
      </w:r>
      <w:r>
        <w:rPr>
          <w:rFonts w:ascii="Consolas" w:hAnsi="Consolas" w:eastAsia="微软雅黑"/>
          <w:color w:val="17365D"/>
          <w:sz w:val="20"/>
        </w:rPr>
        <w:t>438</w:t>
      </w:r>
      <w:r>
        <w:rPr>
          <w:rFonts w:ascii="微软雅黑" w:hAnsi="微软雅黑" w:eastAsia="微软雅黑"/>
          <w:color w:val="1F1F1F"/>
          <w:sz w:val="21"/>
        </w:rPr>
        <w:t xml:space="preserve"> 项测试通过；TypeScript typecheck 通过；Next.js production build 通过；项目 </w:t>
      </w:r>
      <w:r>
        <w:rPr>
          <w:rFonts w:ascii="Consolas" w:hAnsi="Consolas" w:eastAsia="微软雅黑"/>
          <w:color w:val="17365D"/>
          <w:sz w:val="20"/>
        </w:rPr>
        <w:t>.venv</w:t>
      </w:r>
      <w:r>
        <w:rPr>
          <w:rFonts w:ascii="微软雅黑" w:hAnsi="微软雅黑" w:eastAsia="微软雅黑"/>
          <w:color w:val="1F1F1F"/>
          <w:sz w:val="21"/>
        </w:rPr>
        <w:t xml:space="preserve"> 中 Python 测试通过，</w:t>
      </w:r>
      <w:r>
        <w:rPr>
          <w:rFonts w:ascii="Consolas" w:hAnsi="Consolas" w:eastAsia="微软雅黑"/>
          <w:color w:val="17365D"/>
          <w:sz w:val="20"/>
        </w:rPr>
        <w:t>1</w:t>
      </w:r>
      <w:r>
        <w:rPr>
          <w:rFonts w:ascii="微软雅黑" w:hAnsi="微软雅黑" w:eastAsia="微软雅黑"/>
          <w:color w:val="1F1F1F"/>
          <w:sz w:val="21"/>
        </w:rPr>
        <w:t xml:space="preserve"> 项按环境跳过。</w:t>
      </w:r>
    </w:p>
    <w:p w14:paraId="3B563645">
      <w:pPr>
        <w:spacing w:before="0" w:after="120" w:line="264" w:lineRule="auto"/>
      </w:pPr>
      <w:r>
        <w:rPr>
          <w:rFonts w:ascii="微软雅黑" w:hAnsi="微软雅黑" w:eastAsia="微软雅黑"/>
          <w:color w:val="1F1F1F"/>
          <w:sz w:val="21"/>
        </w:rPr>
        <w:t>建议复核命令：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05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AA15">
            <w:pPr>
              <w:spacing w:after="0" w:line="240" w:lineRule="auto"/>
            </w:pPr>
            <w:r>
              <w:rPr>
                <w:rFonts w:ascii="Consolas" w:hAnsi="Consolas" w:eastAsia="微软雅黑"/>
                <w:color w:val="1F1F1F"/>
                <w:sz w:val="17"/>
              </w:rPr>
              <w:t>npm.cmd test --workspace apps/web -- --run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npm.cmd run typecheck --workspace apps/web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npm.cmd run build --workspace apps/web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.venv\Scripts\python.exe -m pytest -q</w:t>
            </w:r>
            <w:r>
              <w:rPr>
                <w:rFonts w:ascii="Consolas" w:hAnsi="Consolas" w:eastAsia="微软雅黑"/>
                <w:color w:val="1F1F1F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F1F1F"/>
                <w:sz w:val="17"/>
              </w:rPr>
              <w:t>git diff --check</w:t>
            </w:r>
          </w:p>
        </w:tc>
      </w:tr>
    </w:tbl>
    <w:p w14:paraId="4B6EFE4F">
      <w:pPr>
        <w:spacing w:after="40"/>
      </w:pPr>
    </w:p>
    <w:p w14:paraId="511AA2DF">
      <w:pPr>
        <w:pStyle w:val="4"/>
      </w:pPr>
      <w:r>
        <w:rPr>
          <w:rFonts w:ascii="微软雅黑" w:hAnsi="微软雅黑" w:eastAsia="微软雅黑"/>
          <w:color w:val="1F1F1F"/>
          <w:sz w:val="26"/>
        </w:rPr>
        <w:t>9.2 明确未完成事项</w:t>
      </w:r>
    </w:p>
    <w:p w14:paraId="497DB88B">
      <w:pPr>
        <w:pStyle w:val="14"/>
        <w:numPr>
          <w:ilvl w:val="0"/>
          <w:numId w:val="14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学生登录、教师后台、家长监护、RBAC 和正式内容审核。</w:t>
      </w:r>
    </w:p>
    <w:p w14:paraId="55E2E706">
      <w:pPr>
        <w:pStyle w:val="14"/>
        <w:numPr>
          <w:ilvl w:val="0"/>
          <w:numId w:val="14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官方教材导入、文档解析、向量混合检索和教师审核流。</w:t>
      </w:r>
    </w:p>
    <w:p w14:paraId="49F6A929">
      <w:pPr>
        <w:pStyle w:val="14"/>
        <w:numPr>
          <w:ilvl w:val="0"/>
          <w:numId w:val="14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 xml:space="preserve">浏览器 </w:t>
      </w:r>
      <w:r>
        <w:rPr>
          <w:rFonts w:ascii="Consolas" w:hAnsi="Consolas" w:eastAsia="微软雅黑"/>
          <w:color w:val="17365D"/>
          <w:sz w:val="20"/>
        </w:rPr>
        <w:t>localStorage</w:t>
      </w:r>
      <w:r>
        <w:rPr>
          <w:rFonts w:ascii="微软雅黑" w:hAnsi="微软雅黑" w:eastAsia="微软雅黑"/>
          <w:color w:val="1F1F1F"/>
          <w:sz w:val="21"/>
        </w:rPr>
        <w:t xml:space="preserve"> 状态向 Core 匿名档案/正式账户的迁移，以及跨浏览器、跨设备同步。</w:t>
      </w:r>
    </w:p>
    <w:p w14:paraId="69A41CFD">
      <w:pPr>
        <w:pStyle w:val="14"/>
        <w:numPr>
          <w:ilvl w:val="0"/>
          <w:numId w:val="14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网页与机器人共享同一学习会话的完整投屏、ASR/TTS 接力和视觉事件回写。</w:t>
      </w:r>
    </w:p>
    <w:p w14:paraId="765810DF">
      <w:pPr>
        <w:pStyle w:val="14"/>
        <w:numPr>
          <w:ilvl w:val="0"/>
          <w:numId w:val="14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Core 公网 HTTPS/WSS、生产 PostgreSQL、备份、监控、Production 域名和现场设备安装验收。</w:t>
      </w:r>
    </w:p>
    <w:p w14:paraId="2B897FF4">
      <w:pPr>
        <w:pStyle w:val="14"/>
        <w:numPr>
          <w:ilvl w:val="0"/>
          <w:numId w:val="14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自定义视觉模型的 ONNX/量化精度基线，以及在目标 OrangePi 上的长期稳定性测试。</w:t>
      </w:r>
    </w:p>
    <w:p w14:paraId="0FE83563">
      <w:pPr>
        <w:pStyle w:val="3"/>
      </w:pPr>
      <w:r>
        <w:rPr>
          <w:rFonts w:ascii="微软雅黑" w:hAnsi="微软雅黑" w:eastAsia="微软雅黑"/>
          <w:color w:val="1F1F1F"/>
          <w:sz w:val="32"/>
        </w:rPr>
        <w:t>10. 发布与后续计划</w:t>
      </w:r>
    </w:p>
    <w:p w14:paraId="655D34FF">
      <w:pPr>
        <w:pStyle w:val="4"/>
      </w:pPr>
      <w:r>
        <w:rPr>
          <w:rFonts w:ascii="微软雅黑" w:hAnsi="微软雅黑" w:eastAsia="微软雅黑"/>
          <w:color w:val="1F1F1F"/>
          <w:sz w:val="26"/>
        </w:rPr>
        <w:t>10.1 发布前检查</w:t>
      </w:r>
    </w:p>
    <w:p w14:paraId="20048501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定期验证已上线网页的可访问性；如调整路由、域名或托管平台，同步更新本文“已上线网页”和“正式 Production 网页”两行。</w:t>
      </w:r>
    </w:p>
    <w:p w14:paraId="18FD0C1B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将 Core 部署到支持常驻进程和 WSS 的平台，配置 HTTPS、PostgreSQL、Redis、备份和监控。</w:t>
      </w:r>
    </w:p>
    <w:p w14:paraId="60AF997A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为每台 OrangePi 生成独立设备令牌，写入 systemd 环境文件，不把令牌提交到 Git。</w:t>
      </w:r>
    </w:p>
    <w:p w14:paraId="6DF184DB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在 800x480 目标屏幕完成网页、触摸/鼠标、语音、摄像头、手势和离线降级的现场验收。</w:t>
      </w:r>
    </w:p>
    <w:p w14:paraId="26C90D2A">
      <w:pPr>
        <w:spacing w:after="80"/>
        <w:ind w:left="144"/>
      </w:pPr>
      <w:r>
        <w:rPr>
          <w:rFonts w:ascii="微软雅黑" w:hAnsi="微软雅黑" w:eastAsia="微软雅黑"/>
          <w:color w:val="1F1F1F"/>
          <w:sz w:val="21"/>
        </w:rPr>
        <w:t>用真实课程资料完成一次“选课 → 诊断 → 对话 → 实践 → 反馈 → 推荐”的端到端演示，并保存日志和截图证据。</w:t>
      </w:r>
    </w:p>
    <w:p w14:paraId="46E9E0EC">
      <w:pPr>
        <w:pStyle w:val="4"/>
      </w:pPr>
      <w:r>
        <w:rPr>
          <w:rFonts w:ascii="微软雅黑" w:hAnsi="微软雅黑" w:eastAsia="微软雅黑"/>
          <w:color w:val="1F1F1F"/>
          <w:sz w:val="26"/>
        </w:rPr>
        <w:t>10.2 迭代顺序</w:t>
      </w:r>
    </w:p>
    <w:p w14:paraId="2F07A577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先完成已上线网页的持续可用性检查、Core 公网 HTTPS/WSS、PostgreSQL/备份和设备现场验收。</w:t>
      </w:r>
    </w:p>
    <w:p w14:paraId="3717920B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再做匿名状态迁移、学生/教师身份和跨设备学习档案。</w:t>
      </w:r>
    </w:p>
    <w:p w14:paraId="0D4A600B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在数据边界稳定后接入教材 RAG、教师审核和更严格的内容安全策略。</w:t>
      </w:r>
    </w:p>
    <w:p w14:paraId="46CDA77A">
      <w:pPr>
        <w:pStyle w:val="14"/>
        <w:numPr>
          <w:ilvl w:val="0"/>
          <w:numId w:val="15"/>
        </w:numPr>
        <w:spacing w:after="80"/>
      </w:pPr>
      <w:r>
        <w:rPr>
          <w:rFonts w:ascii="微软雅黑" w:hAnsi="微软雅黑" w:eastAsia="微软雅黑"/>
          <w:color w:val="1F1F1F"/>
          <w:sz w:val="21"/>
        </w:rPr>
        <w:t>最后优化视觉模型、主动教学、语音接力和多设备管理，避免在基础设施未稳定前堆叠模型能力。</w:t>
      </w:r>
    </w:p>
    <w:p w14:paraId="04B5B499">
      <w:pPr>
        <w:spacing w:after="0"/>
        <w:ind w:left="144"/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954E1">
    <w:pPr>
      <w:pStyle w:val="24"/>
      <w:spacing w:before="0"/>
      <w:jc w:val="center"/>
    </w:pPr>
    <w:r>
      <w:rPr>
        <w:rFonts w:ascii="微软雅黑" w:hAnsi="微软雅黑" w:eastAsia="微软雅黑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255A1"/>
    <w:rsid w:val="26DE4DE9"/>
    <w:rsid w:val="77D31AA6"/>
    <w:rsid w:val="7E3E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F1F1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1F1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4731</Words>
  <Characters>6597</Characters>
  <Lines>0</Lines>
  <Paragraphs>0</Paragraphs>
  <TotalTime>0</TotalTime>
  <ScaleCrop>false</ScaleCrop>
  <LinksUpToDate>false</LinksUpToDate>
  <CharactersWithSpaces>6963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13967719299</cp:lastModifiedBy>
  <dcterms:modified xsi:type="dcterms:W3CDTF">2026-07-19T15:17:59Z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eyJoZGlkIjoiMjg3YTExN2QwNzIyNzY2YzYyOTUwYTM0Yzg3ZjVlMjMiLCJ1c2VySWQiOiI5MDE4OTI2MTIifQ==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9B89F07EC2FF48958C4DD37F509E9DD8_12</vt:lpwstr>
  </property>
</Properties>
</file>