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342" w:rsidRPr="00425BF1" w:rsidRDefault="00B12342" w:rsidP="00B1234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25BF1">
        <w:rPr>
          <w:rFonts w:asciiTheme="minorEastAsia" w:hAnsiTheme="minorEastAsia" w:hint="eastAsia"/>
          <w:sz w:val="24"/>
          <w:szCs w:val="24"/>
        </w:rPr>
        <w:t>结果反馈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BD2534">
        <w:rPr>
          <w:rFonts w:ascii="楷体" w:eastAsia="楷体" w:hAnsi="楷体" w:hint="eastAsia"/>
          <w:sz w:val="24"/>
          <w:szCs w:val="24"/>
        </w:rPr>
        <w:t>请分别汇报被试在4个维度的得分情况及对应的解释</w:t>
      </w:r>
      <w:r>
        <w:rPr>
          <w:rFonts w:ascii="楷体" w:eastAsia="楷体" w:hAnsi="楷体" w:hint="eastAsia"/>
          <w:sz w:val="24"/>
          <w:szCs w:val="24"/>
        </w:rPr>
        <w:t>，形式如下：</w:t>
      </w:r>
    </w:p>
    <w:p w:rsidR="00B12342" w:rsidRPr="00BD2534" w:rsidRDefault="00B12342" w:rsidP="00B12342">
      <w:pPr>
        <w:pStyle w:val="aa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D2534">
        <w:rPr>
          <w:rFonts w:asciiTheme="minorEastAsia" w:hAnsiTheme="minorEastAsia"/>
          <w:sz w:val="24"/>
          <w:szCs w:val="24"/>
        </w:rPr>
        <w:t>关于对自杀行为性质的认识: </w:t>
      </w:r>
      <w:r>
        <w:rPr>
          <w:rFonts w:asciiTheme="minorEastAsia" w:hAnsiTheme="minorEastAsia" w:hint="eastAsia"/>
          <w:sz w:val="24"/>
          <w:szCs w:val="24"/>
        </w:rPr>
        <w:t>总分</w:t>
      </w:r>
      <w:r w:rsidRPr="00BD2534">
        <w:rPr>
          <w:rFonts w:asciiTheme="minorEastAsia" w:hAnsiTheme="minorEastAsia"/>
          <w:sz w:val="24"/>
          <w:szCs w:val="24"/>
        </w:rPr>
        <w:t xml:space="preserve"> (均分： ) 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BD2534">
        <w:rPr>
          <w:rFonts w:asciiTheme="minorEastAsia" w:hAnsiTheme="minorEastAsia"/>
          <w:sz w:val="24"/>
          <w:szCs w:val="24"/>
        </w:rPr>
        <w:t>您对自杀行为持</w:t>
      </w:r>
      <w:r>
        <w:rPr>
          <w:rFonts w:asciiTheme="minorEastAsia" w:hAnsiTheme="minorEastAsia" w:hint="eastAsia"/>
          <w:sz w:val="24"/>
          <w:szCs w:val="24"/>
        </w:rPr>
        <w:t>_______</w:t>
      </w:r>
      <w:r w:rsidRPr="00BD2534">
        <w:rPr>
          <w:rFonts w:asciiTheme="minorEastAsia" w:hAnsiTheme="minorEastAsia"/>
          <w:sz w:val="24"/>
          <w:szCs w:val="24"/>
        </w:rPr>
        <w:t>的态度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B12342" w:rsidRPr="00BD2534" w:rsidRDefault="00B12342" w:rsidP="00B12342">
      <w:pPr>
        <w:pStyle w:val="aa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D2534">
        <w:rPr>
          <w:rFonts w:asciiTheme="minorEastAsia" w:hAnsiTheme="minorEastAsia"/>
          <w:sz w:val="24"/>
          <w:szCs w:val="24"/>
        </w:rPr>
        <w:t>关于对自杀者的态度: </w:t>
      </w:r>
      <w:r>
        <w:rPr>
          <w:rFonts w:asciiTheme="minorEastAsia" w:hAnsiTheme="minorEastAsia" w:hint="eastAsia"/>
          <w:sz w:val="24"/>
          <w:szCs w:val="24"/>
        </w:rPr>
        <w:t>总分</w:t>
      </w:r>
      <w:r w:rsidRPr="00BD2534">
        <w:rPr>
          <w:rFonts w:asciiTheme="minorEastAsia" w:hAnsiTheme="minorEastAsia"/>
          <w:sz w:val="24"/>
          <w:szCs w:val="24"/>
        </w:rPr>
        <w:t> (均分： )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BD2534">
        <w:rPr>
          <w:rFonts w:asciiTheme="minorEastAsia" w:hAnsiTheme="minorEastAsia"/>
          <w:sz w:val="24"/>
          <w:szCs w:val="24"/>
        </w:rPr>
        <w:t>您对自杀者持</w:t>
      </w:r>
      <w:r>
        <w:rPr>
          <w:rFonts w:asciiTheme="minorEastAsia" w:hAnsiTheme="minorEastAsia" w:hint="eastAsia"/>
          <w:sz w:val="24"/>
          <w:szCs w:val="24"/>
        </w:rPr>
        <w:t>________</w:t>
      </w:r>
      <w:r w:rsidRPr="00BD2534">
        <w:rPr>
          <w:rFonts w:asciiTheme="minorEastAsia" w:hAnsiTheme="minorEastAsia"/>
          <w:sz w:val="24"/>
          <w:szCs w:val="24"/>
        </w:rPr>
        <w:t>的态度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B12342" w:rsidRPr="00BD2534" w:rsidRDefault="00B12342" w:rsidP="00B12342">
      <w:pPr>
        <w:pStyle w:val="aa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D2534">
        <w:rPr>
          <w:rFonts w:asciiTheme="minorEastAsia" w:hAnsiTheme="minorEastAsia"/>
          <w:sz w:val="24"/>
          <w:szCs w:val="24"/>
        </w:rPr>
        <w:t>关于对自杀者家属的态度:</w:t>
      </w:r>
      <w:r w:rsidRPr="00BD2534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总分</w:t>
      </w:r>
      <w:r w:rsidRPr="00BD2534">
        <w:rPr>
          <w:rFonts w:asciiTheme="minorEastAsia" w:hAnsiTheme="minorEastAsia"/>
          <w:sz w:val="24"/>
          <w:szCs w:val="24"/>
        </w:rPr>
        <w:t> (均分： )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BD2534">
        <w:rPr>
          <w:rFonts w:asciiTheme="minorEastAsia" w:hAnsiTheme="minorEastAsia"/>
          <w:sz w:val="24"/>
          <w:szCs w:val="24"/>
        </w:rPr>
        <w:t>您对自杀者家属持</w:t>
      </w:r>
      <w:r>
        <w:rPr>
          <w:rFonts w:asciiTheme="minorEastAsia" w:hAnsiTheme="minorEastAsia" w:hint="eastAsia"/>
          <w:sz w:val="24"/>
          <w:szCs w:val="24"/>
        </w:rPr>
        <w:t>_________的</w:t>
      </w:r>
      <w:r w:rsidRPr="00BD2534">
        <w:rPr>
          <w:rFonts w:asciiTheme="minorEastAsia" w:hAnsiTheme="minorEastAsia"/>
          <w:sz w:val="24"/>
          <w:szCs w:val="24"/>
        </w:rPr>
        <w:t>态度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B12342" w:rsidRDefault="00B12342" w:rsidP="00B12342">
      <w:pPr>
        <w:pStyle w:val="aa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D2534">
        <w:rPr>
          <w:rFonts w:asciiTheme="minorEastAsia" w:hAnsiTheme="minorEastAsia"/>
          <w:sz w:val="24"/>
          <w:szCs w:val="24"/>
        </w:rPr>
        <w:t>关于对安乐死的态度: </w:t>
      </w:r>
      <w:r>
        <w:rPr>
          <w:rFonts w:asciiTheme="minorEastAsia" w:hAnsiTheme="minorEastAsia" w:hint="eastAsia"/>
          <w:sz w:val="24"/>
          <w:szCs w:val="24"/>
        </w:rPr>
        <w:t>总分</w:t>
      </w:r>
      <w:r w:rsidRPr="00BD2534">
        <w:rPr>
          <w:rFonts w:asciiTheme="minorEastAsia" w:hAnsiTheme="minorEastAsia"/>
          <w:sz w:val="24"/>
          <w:szCs w:val="24"/>
        </w:rPr>
        <w:t> (均分： )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BD2534">
        <w:rPr>
          <w:rFonts w:asciiTheme="minorEastAsia" w:hAnsiTheme="minorEastAsia"/>
          <w:sz w:val="24"/>
          <w:szCs w:val="24"/>
        </w:rPr>
        <w:t>您对安乐死持</w:t>
      </w:r>
      <w:r>
        <w:rPr>
          <w:rFonts w:asciiTheme="minorEastAsia" w:hAnsiTheme="minorEastAsia" w:hint="eastAsia"/>
          <w:sz w:val="24"/>
          <w:szCs w:val="24"/>
        </w:rPr>
        <w:t>_________</w:t>
      </w:r>
      <w:r w:rsidRPr="00BD2534">
        <w:rPr>
          <w:rFonts w:asciiTheme="minorEastAsia" w:hAnsiTheme="minorEastAsia"/>
          <w:sz w:val="24"/>
          <w:szCs w:val="24"/>
        </w:rPr>
        <w:t>的态度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12342" w:rsidRPr="00BD2534" w:rsidRDefault="00B12342" w:rsidP="00B12342">
      <w:pPr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b"/>
        <w:tblW w:w="0" w:type="auto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7054"/>
      </w:tblGrid>
      <w:tr w:rsidR="00B12342" w:rsidRPr="00BD2534" w:rsidTr="00531350">
        <w:tc>
          <w:tcPr>
            <w:tcW w:w="7054" w:type="dxa"/>
            <w:shd w:val="clear" w:color="auto" w:fill="C6D9F1" w:themeFill="text2" w:themeFillTint="33"/>
          </w:tcPr>
          <w:p w:rsidR="00B12342" w:rsidRPr="00BD2534" w:rsidRDefault="00B12342" w:rsidP="00531350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BD2534">
              <w:rPr>
                <w:rFonts w:ascii="楷体" w:eastAsia="楷体" w:hAnsi="楷体" w:hint="eastAsia"/>
                <w:sz w:val="24"/>
                <w:szCs w:val="24"/>
              </w:rPr>
              <w:t>各维度所持态度的评判标准：</w:t>
            </w:r>
          </w:p>
          <w:p w:rsidR="00B12342" w:rsidRPr="00BD2534" w:rsidRDefault="00B12342" w:rsidP="00531350">
            <w:pPr>
              <w:widowControl/>
              <w:numPr>
                <w:ilvl w:val="0"/>
                <w:numId w:val="2"/>
              </w:numPr>
              <w:rPr>
                <w:rFonts w:ascii="楷体" w:eastAsia="楷体" w:hAnsi="楷体"/>
                <w:sz w:val="24"/>
                <w:szCs w:val="24"/>
              </w:rPr>
            </w:pPr>
            <w:r w:rsidRPr="00BD2534">
              <w:rPr>
                <w:rFonts w:ascii="楷体" w:eastAsia="楷体" w:hAnsi="楷体" w:hint="eastAsia"/>
                <w:b/>
                <w:sz w:val="24"/>
                <w:szCs w:val="24"/>
              </w:rPr>
              <w:t>≤2.5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：</w:t>
            </w:r>
            <w:r w:rsidRPr="00BD2534">
              <w:rPr>
                <w:rFonts w:ascii="楷体" w:eastAsia="楷体" w:hAnsi="楷体" w:hint="eastAsia"/>
                <w:sz w:val="24"/>
                <w:szCs w:val="24"/>
              </w:rPr>
              <w:t>持肯定、认可、理解和宽容的态度；</w:t>
            </w:r>
          </w:p>
          <w:p w:rsidR="00B12342" w:rsidRPr="00BD2534" w:rsidRDefault="00B12342" w:rsidP="00531350">
            <w:pPr>
              <w:widowControl/>
              <w:numPr>
                <w:ilvl w:val="0"/>
                <w:numId w:val="2"/>
              </w:numPr>
              <w:rPr>
                <w:rFonts w:ascii="楷体" w:eastAsia="楷体" w:hAnsi="楷体"/>
                <w:sz w:val="24"/>
                <w:szCs w:val="24"/>
              </w:rPr>
            </w:pPr>
            <w:r w:rsidRPr="00BD2534">
              <w:rPr>
                <w:rFonts w:ascii="楷体" w:eastAsia="楷体" w:hAnsi="楷体" w:hint="eastAsia"/>
                <w:b/>
                <w:sz w:val="24"/>
                <w:szCs w:val="24"/>
              </w:rPr>
              <w:t>2.5（不含）～3.5（不含）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：持</w:t>
            </w:r>
            <w:r w:rsidRPr="00BD2534">
              <w:rPr>
                <w:rFonts w:ascii="楷体" w:eastAsia="楷体" w:hAnsi="楷体" w:hint="eastAsia"/>
                <w:sz w:val="24"/>
                <w:szCs w:val="24"/>
              </w:rPr>
              <w:t>矛盾或中立态度；</w:t>
            </w:r>
          </w:p>
          <w:p w:rsidR="00B12342" w:rsidRPr="00BD2534" w:rsidRDefault="00B12342" w:rsidP="00531350">
            <w:pPr>
              <w:widowControl/>
              <w:numPr>
                <w:ilvl w:val="0"/>
                <w:numId w:val="2"/>
              </w:numPr>
              <w:rPr>
                <w:rFonts w:ascii="楷体" w:eastAsia="楷体" w:hAnsi="楷体"/>
                <w:sz w:val="24"/>
                <w:szCs w:val="24"/>
              </w:rPr>
            </w:pPr>
            <w:r w:rsidRPr="00BD2534">
              <w:rPr>
                <w:rFonts w:ascii="楷体" w:eastAsia="楷体" w:hAnsi="楷体" w:hint="eastAsia"/>
                <w:b/>
                <w:sz w:val="24"/>
                <w:szCs w:val="24"/>
              </w:rPr>
              <w:t>≥3. 5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：</w:t>
            </w:r>
            <w:r w:rsidRPr="00BD2534">
              <w:rPr>
                <w:rFonts w:ascii="楷体" w:eastAsia="楷体" w:hAnsi="楷体" w:hint="eastAsia"/>
                <w:sz w:val="24"/>
                <w:szCs w:val="24"/>
              </w:rPr>
              <w:t>持反对、否定、排斥和歧视态度。</w:t>
            </w:r>
          </w:p>
        </w:tc>
      </w:tr>
    </w:tbl>
    <w:p w:rsidR="00B12342" w:rsidRDefault="00B12342" w:rsidP="00B12342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12342" w:rsidRPr="00BD2534" w:rsidRDefault="00B12342" w:rsidP="00B12342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12342" w:rsidRDefault="00B12342" w:rsidP="00B12342">
      <w:pPr>
        <w:pStyle w:val="a7"/>
        <w:shd w:val="clear" w:color="auto" w:fill="FFFFFF"/>
        <w:spacing w:before="0" w:beforeAutospacing="0" w:after="0" w:afterAutospacing="0" w:line="360" w:lineRule="auto"/>
        <w:ind w:firstLineChars="236" w:firstLine="566"/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自杀是人类社会普遍存在的一种行为。在人类历史进程中，人们受社会发展水平、宗教思想、文化背景等的影响，对自杀的态度也有所不同，但一般来说，自杀行为被认为有悖于社会基本的伦理道德，对社会现实产生极其消极的负面影响。从个人来讲，每个人的生命都是极其珍贵的，我们应该对人生抱有积极乐观的态度，在克服一个个的困难、挫折和挑战中不断成长。</w:t>
      </w:r>
      <w:r w:rsidRPr="00816887">
        <w:rPr>
          <w:rFonts w:asciiTheme="minorEastAsia" w:hAnsiTheme="minorEastAsia" w:cs="Arial"/>
        </w:rPr>
        <w:t>自杀行为不仅威胁到实施者本人的生命安全，还会给周围的亲人朋友造成心理上的伤害。</w:t>
      </w:r>
      <w:r w:rsidRPr="00816887">
        <w:rPr>
          <w:rFonts w:asciiTheme="minorEastAsia" w:hAnsiTheme="minorEastAsia" w:hint="eastAsia"/>
        </w:rPr>
        <w:t xml:space="preserve"> </w:t>
      </w:r>
    </w:p>
    <w:p w:rsidR="00B12342" w:rsidRDefault="00B12342" w:rsidP="00B12342">
      <w:pPr>
        <w:pStyle w:val="a7"/>
        <w:shd w:val="clear" w:color="auto" w:fill="FFFFFF"/>
        <w:spacing w:before="0" w:beforeAutospacing="0" w:after="0" w:afterAutospacing="0" w:line="360" w:lineRule="auto"/>
        <w:ind w:firstLineChars="236" w:firstLine="566"/>
        <w:jc w:val="both"/>
        <w:rPr>
          <w:rFonts w:asciiTheme="minorEastAsia" w:eastAsiaTheme="minorEastAsia" w:hAnsiTheme="minorEastAsia" w:cs="Arial"/>
        </w:rPr>
      </w:pPr>
      <w:r>
        <w:rPr>
          <w:rFonts w:asciiTheme="minorEastAsia" w:hAnsiTheme="minorEastAsia" w:hint="eastAsia"/>
        </w:rPr>
        <w:t>导致产生自杀意念的原因很多，其中抑郁症是当今社会自杀的最主要原因之一。</w:t>
      </w:r>
    </w:p>
    <w:p w:rsidR="00B12342" w:rsidRPr="00BE130B" w:rsidRDefault="00B12342" w:rsidP="00B12342">
      <w:pPr>
        <w:pStyle w:val="a7"/>
        <w:shd w:val="clear" w:color="auto" w:fill="FFFFFF"/>
        <w:spacing w:before="0" w:beforeAutospacing="0" w:after="0" w:afterAutospacing="0" w:line="360" w:lineRule="auto"/>
        <w:ind w:firstLineChars="236" w:firstLine="566"/>
        <w:jc w:val="both"/>
        <w:rPr>
          <w:rFonts w:asciiTheme="minorEastAsia" w:eastAsiaTheme="minorEastAsia" w:hAnsiTheme="minorEastAsia" w:cs="Arial"/>
        </w:rPr>
      </w:pPr>
      <w:r w:rsidRPr="00816887">
        <w:rPr>
          <w:rFonts w:asciiTheme="minorEastAsia" w:hAnsiTheme="minorEastAsia" w:hint="eastAsia"/>
        </w:rPr>
        <w:t>“不向外界求助</w:t>
      </w:r>
      <w:r>
        <w:rPr>
          <w:rFonts w:asciiTheme="minorEastAsia" w:hAnsiTheme="minorEastAsia" w:hint="eastAsia"/>
        </w:rPr>
        <w:t>，</w:t>
      </w:r>
      <w:r w:rsidRPr="00816887">
        <w:rPr>
          <w:rFonts w:asciiTheme="minorEastAsia" w:hAnsiTheme="minorEastAsia" w:hint="eastAsia"/>
        </w:rPr>
        <w:t>独自在死胡同里打转”是抑郁症发病及病情加重的重要因素之一</w:t>
      </w:r>
      <w:r>
        <w:rPr>
          <w:rFonts w:asciiTheme="minorEastAsia" w:hAnsiTheme="minorEastAsia" w:hint="eastAsia"/>
        </w:rPr>
        <w:t>。</w:t>
      </w:r>
      <w:r w:rsidRPr="00816887">
        <w:rPr>
          <w:rFonts w:asciiTheme="minorEastAsia" w:hAnsiTheme="minorEastAsia" w:hint="eastAsia"/>
        </w:rPr>
        <w:t>70%的抑郁症患者曾有过自杀的念头，有15% 死于自杀。</w:t>
      </w:r>
      <w:r>
        <w:rPr>
          <w:rFonts w:asciiTheme="minorEastAsia" w:hAnsiTheme="minorEastAsia" w:hint="eastAsia"/>
        </w:rPr>
        <w:t>当我们听到某位明星因抑郁症而自杀时，常常会</w:t>
      </w:r>
      <w:r w:rsidRPr="00816887">
        <w:rPr>
          <w:rFonts w:asciiTheme="minorEastAsia" w:hAnsiTheme="minorEastAsia" w:hint="eastAsia"/>
        </w:rPr>
        <w:t>很疑惑，他患有抑郁症多年，为什么没</w:t>
      </w:r>
      <w:r>
        <w:rPr>
          <w:rFonts w:asciiTheme="minorEastAsia" w:hAnsiTheme="minorEastAsia" w:hint="eastAsia"/>
        </w:rPr>
        <w:t>有</w:t>
      </w:r>
      <w:r w:rsidRPr="00816887">
        <w:rPr>
          <w:rFonts w:asciiTheme="minorEastAsia" w:hAnsiTheme="minorEastAsia" w:hint="eastAsia"/>
        </w:rPr>
        <w:t>被发现呢？这是因为有些抑郁症</w:t>
      </w:r>
      <w:r>
        <w:rPr>
          <w:rFonts w:asciiTheme="minorEastAsia" w:hAnsiTheme="minorEastAsia" w:hint="eastAsia"/>
        </w:rPr>
        <w:t>属于</w:t>
      </w:r>
      <w:r w:rsidRPr="00816887">
        <w:rPr>
          <w:rFonts w:asciiTheme="minorEastAsia" w:hAnsiTheme="minorEastAsia" w:hint="eastAsia"/>
        </w:rPr>
        <w:t>隐形抑郁，其中有一种被称为“微笑型抑郁”</w:t>
      </w:r>
      <w:r>
        <w:rPr>
          <w:rFonts w:asciiTheme="minorEastAsia" w:hAnsiTheme="minorEastAsia" w:hint="eastAsia"/>
        </w:rPr>
        <w:t>，</w:t>
      </w:r>
      <w:r w:rsidRPr="00816887">
        <w:rPr>
          <w:rFonts w:asciiTheme="minorEastAsia" w:hAnsiTheme="minorEastAsia" w:hint="eastAsia"/>
        </w:rPr>
        <w:t>多发于身份高、学识高、事业有成的人群。患者的内心感到极度压抑，表面却若无其事，面带微笑。这类患者在人群中看起来和平时一样，</w:t>
      </w:r>
      <w:r>
        <w:rPr>
          <w:rFonts w:asciiTheme="minorEastAsia" w:hAnsiTheme="minorEastAsia" w:hint="eastAsia"/>
        </w:rPr>
        <w:t>可能</w:t>
      </w:r>
      <w:r w:rsidRPr="00816887">
        <w:rPr>
          <w:rFonts w:asciiTheme="minorEastAsia" w:hAnsiTheme="minorEastAsia" w:hint="eastAsia"/>
        </w:rPr>
        <w:t>会出现效率下降、精力差等情况。但他独处时，就会特别沉默。这是因为心理疾病本身有一定的主观性和隐秘性。抑郁症的核心是主观痛苦，如果没有严重到破坏社会功能，别人</w:t>
      </w:r>
      <w:r w:rsidRPr="00816887">
        <w:rPr>
          <w:rFonts w:asciiTheme="minorEastAsia" w:hAnsiTheme="minorEastAsia" w:hint="eastAsia"/>
        </w:rPr>
        <w:lastRenderedPageBreak/>
        <w:t>就很难察觉出来。一个人独处时才是抑郁暴露得最充分的时候。当他离开</w:t>
      </w:r>
      <w:r>
        <w:rPr>
          <w:rFonts w:asciiTheme="minorEastAsia" w:hAnsiTheme="minorEastAsia" w:hint="eastAsia"/>
        </w:rPr>
        <w:t>人群</w:t>
      </w:r>
      <w:r w:rsidRPr="00816887">
        <w:rPr>
          <w:rFonts w:asciiTheme="minorEastAsia" w:hAnsiTheme="minorEastAsia" w:hint="eastAsia"/>
        </w:rPr>
        <w:t>，从人群中回归到一个人孤独的状态时，突然觉得太痛苦了，活得太累，可能就会选择走极端。</w:t>
      </w:r>
    </w:p>
    <w:p w:rsidR="00B12342" w:rsidRPr="00816887" w:rsidRDefault="00B12342" w:rsidP="00B12342">
      <w:pPr>
        <w:pStyle w:val="a7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Theme="minorEastAsia" w:eastAsiaTheme="minorEastAsia" w:hAnsiTheme="minorEastAsia" w:cs="Arial"/>
        </w:rPr>
      </w:pPr>
      <w:r w:rsidRPr="00816887">
        <w:rPr>
          <w:rFonts w:asciiTheme="minorEastAsia" w:eastAsiaTheme="minorEastAsia" w:hAnsiTheme="minorEastAsia" w:cs="Arial"/>
        </w:rPr>
        <w:t>预防自杀坚持“七要七不要”</w:t>
      </w:r>
      <w:r>
        <w:rPr>
          <w:rFonts w:asciiTheme="minorEastAsia" w:eastAsiaTheme="minorEastAsia" w:hAnsiTheme="minorEastAsia" w:cs="Arial" w:hint="eastAsia"/>
        </w:rPr>
        <w:t>：</w:t>
      </w:r>
      <w:r w:rsidRPr="00816887">
        <w:rPr>
          <w:rFonts w:asciiTheme="minorEastAsia" w:eastAsiaTheme="minorEastAsia" w:hAnsiTheme="minorEastAsia" w:cs="Arial"/>
        </w:rPr>
        <w:t>要重视不要忽视；要讨论不要躲避；要理解不要说教；要帮助不要刺激；要陪伴不要独处；要保护不要隐瞒；要治疗不要等待。当感到自己压力过大或无原因长时间心情不愉快，莫名烦躁时，应向身边的亲人、朋友求助。可通过暂时放下工作、听听音乐、与家人聚会或则出去旅游等</w:t>
      </w:r>
      <w:r>
        <w:rPr>
          <w:rFonts w:asciiTheme="minorEastAsia" w:eastAsiaTheme="minorEastAsia" w:hAnsiTheme="minorEastAsia" w:cs="Arial" w:hint="eastAsia"/>
        </w:rPr>
        <w:t>不同</w:t>
      </w:r>
      <w:r w:rsidRPr="00816887">
        <w:rPr>
          <w:rFonts w:asciiTheme="minorEastAsia" w:eastAsiaTheme="minorEastAsia" w:hAnsiTheme="minorEastAsia" w:cs="Arial"/>
        </w:rPr>
        <w:t>方式缓解压力。</w:t>
      </w:r>
    </w:p>
    <w:p w:rsidR="00B12342" w:rsidRDefault="00B12342" w:rsidP="00B12342">
      <w:pPr>
        <w:pStyle w:val="a7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当一个人出现自杀意念时，可尝试以下</w:t>
      </w:r>
      <w:r w:rsidRPr="00BE130B">
        <w:rPr>
          <w:rFonts w:asciiTheme="minorEastAsia" w:eastAsiaTheme="minorEastAsia" w:hAnsiTheme="minorEastAsia" w:cs="Arial" w:hint="eastAsia"/>
        </w:rPr>
        <w:t>缓解</w:t>
      </w:r>
      <w:r>
        <w:rPr>
          <w:rFonts w:asciiTheme="minorEastAsia" w:hAnsiTheme="minorEastAsia" w:hint="eastAsia"/>
        </w:rPr>
        <w:t>方法：</w:t>
      </w:r>
    </w:p>
    <w:p w:rsidR="00B12342" w:rsidRDefault="00B12342" w:rsidP="00B12342">
      <w:pPr>
        <w:pStyle w:val="a7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Theme="minorEastAsia" w:hAnsiTheme="minorEastAsia"/>
        </w:rPr>
      </w:pPr>
      <w:r w:rsidRPr="00816887">
        <w:rPr>
          <w:rFonts w:asciiTheme="minorEastAsia" w:hAnsiTheme="minorEastAsia"/>
        </w:rPr>
        <w:t xml:space="preserve">1. </w:t>
      </w:r>
      <w:r w:rsidRPr="00816887">
        <w:rPr>
          <w:rFonts w:asciiTheme="minorEastAsia" w:hAnsiTheme="minorEastAsia" w:hint="eastAsia"/>
        </w:rPr>
        <w:t>勇于讨论自杀话题。谈论就是一种支持，躲避反而让</w:t>
      </w:r>
      <w:r>
        <w:rPr>
          <w:rFonts w:asciiTheme="minorEastAsia" w:hAnsiTheme="minorEastAsia" w:hint="eastAsia"/>
        </w:rPr>
        <w:t>人</w:t>
      </w:r>
      <w:r w:rsidRPr="00816887">
        <w:rPr>
          <w:rFonts w:asciiTheme="minorEastAsia" w:hAnsiTheme="minorEastAsia" w:hint="eastAsia"/>
        </w:rPr>
        <w:t>绝望。</w:t>
      </w:r>
    </w:p>
    <w:p w:rsidR="00B12342" w:rsidRDefault="00B12342" w:rsidP="00B12342">
      <w:pPr>
        <w:pStyle w:val="a7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Theme="minorEastAsia" w:hAnsiTheme="minorEastAsia"/>
        </w:rPr>
      </w:pPr>
      <w:r w:rsidRPr="00816887">
        <w:rPr>
          <w:rFonts w:asciiTheme="minorEastAsia" w:hAnsiTheme="minorEastAsia"/>
        </w:rPr>
        <w:t>2.</w:t>
      </w:r>
      <w:r w:rsidRPr="00E569C9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寻求共情与理解。</w:t>
      </w:r>
      <w:r w:rsidRPr="00816887">
        <w:rPr>
          <w:rFonts w:asciiTheme="minorEastAsia" w:hAnsiTheme="minorEastAsia"/>
        </w:rPr>
        <w:t xml:space="preserve"> </w:t>
      </w:r>
    </w:p>
    <w:p w:rsidR="00B12342" w:rsidRDefault="00B12342" w:rsidP="00B12342">
      <w:pPr>
        <w:pStyle w:val="a7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Theme="minorEastAsia" w:hAnsiTheme="minorEastAsia"/>
        </w:rPr>
      </w:pPr>
      <w:r w:rsidRPr="00816887">
        <w:rPr>
          <w:rFonts w:asciiTheme="minorEastAsia" w:hAnsiTheme="minorEastAsia"/>
        </w:rPr>
        <w:t xml:space="preserve">3. </w:t>
      </w:r>
      <w:r w:rsidRPr="00816887">
        <w:rPr>
          <w:rFonts w:asciiTheme="minorEastAsia" w:hAnsiTheme="minorEastAsia" w:hint="eastAsia"/>
        </w:rPr>
        <w:t>有人陪伴</w:t>
      </w:r>
      <w:r>
        <w:rPr>
          <w:rFonts w:asciiTheme="minorEastAsia" w:hAnsiTheme="minorEastAsia" w:hint="eastAsia"/>
        </w:rPr>
        <w:t>，陪伴</w:t>
      </w:r>
      <w:r w:rsidRPr="00816887">
        <w:rPr>
          <w:rFonts w:asciiTheme="minorEastAsia" w:hAnsiTheme="minorEastAsia" w:hint="eastAsia"/>
        </w:rPr>
        <w:t>本身就是一种良好的支持。</w:t>
      </w:r>
    </w:p>
    <w:p w:rsidR="00B12342" w:rsidRDefault="00B12342" w:rsidP="00B12342">
      <w:pPr>
        <w:pStyle w:val="a7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Theme="minorEastAsia" w:hAnsiTheme="minorEastAsia"/>
        </w:rPr>
      </w:pPr>
      <w:r w:rsidRPr="00816887">
        <w:rPr>
          <w:rFonts w:asciiTheme="minorEastAsia" w:hAnsiTheme="minorEastAsia" w:hint="eastAsia"/>
        </w:rPr>
        <w:t>4.</w:t>
      </w:r>
      <w:r w:rsidRPr="00E569C9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利用社会支持系统，主动寻求帮助。</w:t>
      </w:r>
      <w:r w:rsidRPr="00816887">
        <w:rPr>
          <w:rFonts w:asciiTheme="minorEastAsia" w:hAnsiTheme="minorEastAsia" w:hint="eastAsia"/>
        </w:rPr>
        <w:t xml:space="preserve"> </w:t>
      </w:r>
    </w:p>
    <w:p w:rsidR="00B12342" w:rsidRDefault="00B12342" w:rsidP="00B12342">
      <w:pPr>
        <w:pStyle w:val="a7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Theme="minorEastAsia" w:hAnsiTheme="minorEastAsia"/>
        </w:rPr>
      </w:pPr>
      <w:r w:rsidRPr="00816887">
        <w:rPr>
          <w:rFonts w:asciiTheme="minorEastAsia" w:hAnsiTheme="minorEastAsia" w:hint="eastAsia"/>
        </w:rPr>
        <w:t>5.及时治疗干预，时间不是缓解自杀意念的良药，等待只能延误时机。</w:t>
      </w:r>
    </w:p>
    <w:p w:rsidR="00B12342" w:rsidRDefault="00B12342" w:rsidP="00B12342">
      <w:pPr>
        <w:pStyle w:val="a7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Theme="minorEastAsia" w:eastAsiaTheme="minorEastAsia" w:hAnsiTheme="minorEastAsia" w:cs="Arial"/>
        </w:rPr>
      </w:pPr>
      <w:r w:rsidRPr="00816887">
        <w:rPr>
          <w:rFonts w:asciiTheme="minorEastAsia" w:eastAsiaTheme="minorEastAsia" w:hAnsiTheme="minorEastAsia" w:cs="Arial"/>
        </w:rPr>
        <w:t>如果通过这</w:t>
      </w:r>
      <w:r>
        <w:rPr>
          <w:rFonts w:asciiTheme="minorEastAsia" w:eastAsiaTheme="minorEastAsia" w:hAnsiTheme="minorEastAsia" w:cs="Arial" w:hint="eastAsia"/>
        </w:rPr>
        <w:t>些</w:t>
      </w:r>
      <w:r w:rsidRPr="00816887">
        <w:rPr>
          <w:rFonts w:asciiTheme="minorEastAsia" w:eastAsiaTheme="minorEastAsia" w:hAnsiTheme="minorEastAsia" w:cs="Arial"/>
        </w:rPr>
        <w:t>方法依旧没有得到有效的改善，那么就要去寻求专业人员的帮助。如果只是心理方面的因素，比如：家庭纠纷、工作压力、不良事件的影响，完全是可以通过心理治疗进行干预的。经过一段时间的干预治疗后，基本可以让人能认识自我、提高与人沟通能力、促进心理成长，提升自尊感等。而如果是患有精神障碍方面的问题，可通过药物</w:t>
      </w:r>
      <w:r>
        <w:rPr>
          <w:rFonts w:asciiTheme="minorEastAsia" w:eastAsiaTheme="minorEastAsia" w:hAnsiTheme="minorEastAsia" w:cs="Arial" w:hint="eastAsia"/>
        </w:rPr>
        <w:t>治疗</w:t>
      </w:r>
      <w:r w:rsidRPr="00816887">
        <w:rPr>
          <w:rFonts w:asciiTheme="minorEastAsia" w:eastAsiaTheme="minorEastAsia" w:hAnsiTheme="minorEastAsia" w:cs="Arial"/>
        </w:rPr>
        <w:t>辅助心理治疗的方式消除疾病。早发现早治疗，治愈率是特别高的。</w:t>
      </w:r>
    </w:p>
    <w:p w:rsidR="00B12342" w:rsidRDefault="00B12342" w:rsidP="00B1234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16887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B12342" w:rsidRDefault="00B12342" w:rsidP="00B12342">
      <w:pPr>
        <w:pStyle w:val="a7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</w:p>
    <w:p w:rsidR="00B12342" w:rsidRPr="00816887" w:rsidRDefault="00B12342" w:rsidP="00B12342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816887" w:rsidRPr="00B12342" w:rsidRDefault="00816887" w:rsidP="00B12342">
      <w:bookmarkStart w:id="0" w:name="_GoBack"/>
      <w:bookmarkEnd w:id="0"/>
    </w:p>
    <w:sectPr w:rsidR="00816887" w:rsidRPr="00B12342" w:rsidSect="00FB2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090A" w:rsidRDefault="0040090A" w:rsidP="00816887">
      <w:r>
        <w:separator/>
      </w:r>
    </w:p>
  </w:endnote>
  <w:endnote w:type="continuationSeparator" w:id="0">
    <w:p w:rsidR="0040090A" w:rsidRDefault="0040090A" w:rsidP="00816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090A" w:rsidRDefault="0040090A" w:rsidP="00816887">
      <w:r>
        <w:separator/>
      </w:r>
    </w:p>
  </w:footnote>
  <w:footnote w:type="continuationSeparator" w:id="0">
    <w:p w:rsidR="0040090A" w:rsidRDefault="0040090A" w:rsidP="00816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60305"/>
    <w:multiLevelType w:val="hybridMultilevel"/>
    <w:tmpl w:val="E830292C"/>
    <w:lvl w:ilvl="0" w:tplc="04090001">
      <w:start w:val="1"/>
      <w:numFmt w:val="bullet"/>
      <w:lvlText w:val=""/>
      <w:lvlJc w:val="left"/>
      <w:pPr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1" w15:restartNumberingAfterBreak="0">
    <w:nsid w:val="6C972D89"/>
    <w:multiLevelType w:val="hybridMultilevel"/>
    <w:tmpl w:val="4CB66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KY_MEDREF_DOCUID" w:val="{61C71123-EFB2-4AFD-ACC7-B9BAEF3D9ECF}"/>
    <w:docVar w:name="KY_MEDREF_VERSION" w:val="3"/>
  </w:docVars>
  <w:rsids>
    <w:rsidRoot w:val="00816887"/>
    <w:rsid w:val="00032FC9"/>
    <w:rsid w:val="001B28CA"/>
    <w:rsid w:val="0020327D"/>
    <w:rsid w:val="0040090A"/>
    <w:rsid w:val="00576FF3"/>
    <w:rsid w:val="00763991"/>
    <w:rsid w:val="007818EF"/>
    <w:rsid w:val="007A3BE2"/>
    <w:rsid w:val="00816887"/>
    <w:rsid w:val="00AA0347"/>
    <w:rsid w:val="00B12342"/>
    <w:rsid w:val="00C96FF0"/>
    <w:rsid w:val="00D4006E"/>
    <w:rsid w:val="00D8252A"/>
    <w:rsid w:val="00DA6033"/>
    <w:rsid w:val="00E569C9"/>
    <w:rsid w:val="00EF7896"/>
    <w:rsid w:val="00FB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A28073-93A7-4BE0-9D6A-8CC576B86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254B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1688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6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68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6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6887"/>
    <w:rPr>
      <w:sz w:val="18"/>
      <w:szCs w:val="18"/>
    </w:rPr>
  </w:style>
  <w:style w:type="paragraph" w:styleId="a7">
    <w:name w:val="Normal (Web)"/>
    <w:basedOn w:val="a"/>
    <w:uiPriority w:val="99"/>
    <w:unhideWhenUsed/>
    <w:rsid w:val="008168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816887"/>
    <w:rPr>
      <w:color w:val="0000FF"/>
      <w:u w:val="single"/>
    </w:rPr>
  </w:style>
  <w:style w:type="character" w:styleId="a9">
    <w:name w:val="Strong"/>
    <w:basedOn w:val="a0"/>
    <w:uiPriority w:val="22"/>
    <w:qFormat/>
    <w:rsid w:val="00816887"/>
    <w:rPr>
      <w:b/>
      <w:bCs/>
    </w:rPr>
  </w:style>
  <w:style w:type="character" w:customStyle="1" w:styleId="30">
    <w:name w:val="标题 3 字符"/>
    <w:basedOn w:val="a0"/>
    <w:link w:val="3"/>
    <w:uiPriority w:val="9"/>
    <w:rsid w:val="00816887"/>
    <w:rPr>
      <w:rFonts w:ascii="宋体" w:eastAsia="宋体" w:hAnsi="宋体" w:cs="宋体"/>
      <w:b/>
      <w:bCs/>
      <w:kern w:val="0"/>
      <w:sz w:val="27"/>
      <w:szCs w:val="27"/>
    </w:rPr>
  </w:style>
  <w:style w:type="paragraph" w:styleId="aa">
    <w:name w:val="List Paragraph"/>
    <w:basedOn w:val="a"/>
    <w:uiPriority w:val="34"/>
    <w:qFormat/>
    <w:rsid w:val="00B12342"/>
    <w:pPr>
      <w:ind w:firstLineChars="200" w:firstLine="420"/>
    </w:pPr>
  </w:style>
  <w:style w:type="table" w:styleId="ab">
    <w:name w:val="Table Grid"/>
    <w:basedOn w:val="a1"/>
    <w:uiPriority w:val="59"/>
    <w:rsid w:val="00B12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2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康佳</cp:lastModifiedBy>
  <cp:revision>11</cp:revision>
  <dcterms:created xsi:type="dcterms:W3CDTF">2018-09-27T10:31:00Z</dcterms:created>
  <dcterms:modified xsi:type="dcterms:W3CDTF">2018-10-08T13:03:00Z</dcterms:modified>
</cp:coreProperties>
</file>