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51C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该文本主要系统性地定义了太阳能预测中存在的各类数据缺陷，并提出了一套模块化的数据修复“原语”工具箱，最后阐述了如何将这些原语封装进一个**基于智能体的自动化决策工作流**中。</w:t>
      </w:r>
    </w:p>
    <w:p w14:paraId="250EDD0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0E9FB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具体内容总结如下：</w:t>
      </w:r>
    </w:p>
    <w:p w14:paraId="5F30E2F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BF584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### 1. 基准数据集选取</w:t>
      </w:r>
    </w:p>
    <w:p w14:paraId="3A8D563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选取了4个具有代表性的公开数据集，以覆盖不同的数据体制：</w:t>
      </w:r>
    </w:p>
    <w:p w14:paraId="346AFAD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   **SKIPP**：单站点、高频光伏+天空图像（测试图像质量控制）。</w:t>
      </w:r>
    </w:p>
    <w:p w14:paraId="01B84B7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   **GEFCom2014**：纯结构化数据，但**缺失地理元数据**（测试元数据推断能力）。</w:t>
      </w:r>
    </w:p>
    <w:p w14:paraId="7C09FDF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   **Comprehensive Solar**：密集的多模态数据（地面+图像+卫星+NWP），存在**严重的跨模态异步**（测试时间对齐能力）。</w:t>
      </w:r>
    </w:p>
    <w:p w14:paraId="059F1DA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   **SITS**：长期的、多站点的卫星上下文数据（测试跨站点迁移和空间信息利用）。</w:t>
      </w:r>
    </w:p>
    <w:p w14:paraId="22F780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771EE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### 2. 数据缺陷的形式化定义（分类学）</w:t>
      </w:r>
    </w:p>
    <w:p w14:paraId="2C18718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文本将缺陷分为三大类，并给出了严格的数学定义：</w:t>
      </w:r>
    </w:p>
    <w:p w14:paraId="0471DE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   **结构化数据缺陷**：</w:t>
      </w:r>
    </w:p>
    <w:p w14:paraId="0BE8300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**缺失值**：NaN的传播问题。</w:t>
      </w:r>
    </w:p>
    <w:p w14:paraId="706867A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**不规则采样**：实际采样间隔偏离固定间隔 $\Delta t_{\rm fixed}$ 的方差。</w:t>
      </w:r>
    </w:p>
    <w:p w14:paraId="5767A49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**重复/非单调时间戳**：时间序列不严格递增。</w:t>
      </w:r>
    </w:p>
    <w:p w14:paraId="6F2C1F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**异常值与物理不一致**：数据超出物理边界（如负值或超装机容量）。</w:t>
      </w:r>
    </w:p>
    <w:p w14:paraId="2971744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**时区不一致**：夏令时或转换错误导致的时间偏移。</w:t>
      </w:r>
    </w:p>
    <w:p w14:paraId="250E899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**地理元数据缺失**：无经纬度导致无法计算太阳几何和晴空辐照度。</w:t>
      </w:r>
    </w:p>
    <w:p w14:paraId="3B01AF1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   **非结构化（图像）数据缺陷**：</w:t>
      </w:r>
    </w:p>
    <w:p w14:paraId="5C621D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**缺失/损坏帧**：文件无法读取。</w:t>
      </w:r>
    </w:p>
    <w:p w14:paraId="2EBDCF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**图像质量退化**：通过质量评分 $Q(X_t)$ 衡量的模糊、过曝、低对比度等问题。</w:t>
      </w:r>
    </w:p>
    <w:p w14:paraId="30A522F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**无效区域/遮挡**：如鱼眼镜头的黑边、建筑物遮挡（通过无效像素比 $\rho_{\rm invalid}$ 衡量）。</w:t>
      </w:r>
    </w:p>
    <w:p w14:paraId="25F0F3E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**局部像素异常**：坏点、眩光等局部离群点。</w:t>
      </w:r>
    </w:p>
    <w:p w14:paraId="61A521F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**几何错位**：相机移位导致像素与天空方向的映射发生漂移。</w:t>
      </w:r>
    </w:p>
    <w:p w14:paraId="421FAA4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   **跨模态缺陷**：</w:t>
      </w:r>
    </w:p>
    <w:p w14:paraId="181E865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*   **跨模态异步**：图像时间戳与结构化数据时间戳的差值超过容差 $\epsilon_t$，导致“图文不符”的标签噪声。</w:t>
      </w:r>
    </w:p>
    <w:p w14:paraId="3DCB174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98B12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### 3. 数据修复策略与映射矩阵</w:t>
      </w:r>
    </w:p>
    <w:p w14:paraId="1A2AE6C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由于数据问题通常是耦合的，文本没有采用“一对一”的修复方式，而是提出了一个**可组合的修复原语工具箱**，并提供了两张矩阵表说明哪个原语适用于哪个问题。</w:t>
      </w:r>
    </w:p>
    <w:p w14:paraId="0EEAD8D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45E1A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**核心修复原语包括：**</w:t>
      </w:r>
    </w:p>
    <w:p w14:paraId="54E5FD5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   **结构化修复**：</w:t>
      </w:r>
    </w:p>
    <w:p w14:paraId="1FD4CC2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1.  **删除与重对齐**：剔除无效行，强制时间轴单调递增。</w:t>
      </w:r>
    </w:p>
    <w:p w14:paraId="02D7056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2.  **插值**：基于物理上下文（如晴空背景）填补缺失值。</w:t>
      </w:r>
    </w:p>
    <w:p w14:paraId="2834C1B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3.  **异常过滤与物理修正**：将目标值强制截断在物理可行区间 $[y_{\min}, y_{\max}]$ 内。</w:t>
      </w:r>
    </w:p>
    <w:p w14:paraId="7A08741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4.  **时间对齐与标准化**：统一转UTC，或通过相关性推断时区偏移。</w:t>
      </w:r>
    </w:p>
    <w:p w14:paraId="4227952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5.  **地理元数据推断**：通过最小化观测曲线与候选网格上晴空曲线的残差，反推经纬度。</w:t>
      </w:r>
    </w:p>
    <w:p w14:paraId="52EE282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6.  **数据质量分析**：生成缺陷热力图等诊断报告供人工审查。</w:t>
      </w:r>
    </w:p>
    <w:p w14:paraId="3F356B2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7.  **预测窗口质控**：确保整个滑窗内的数据均有效，否则丢弃整个样本。</w:t>
      </w:r>
    </w:p>
    <w:p w14:paraId="6591A96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   **非结构化与跨模态修复**：</w:t>
      </w:r>
    </w:p>
    <w:p w14:paraId="64BCBA6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1.  **帧级筛选与归一化**：根据 $Q(X_t)$ 剔除差图，应用 CLAHE 等算法增强对比度。</w:t>
      </w:r>
    </w:p>
    <w:p w14:paraId="7CA38A0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2.  **时间对齐**：在容差 $\epsilon_t$ 范围内，为结构化数据匹配最近的有效图像。</w:t>
      </w:r>
    </w:p>
    <w:p w14:paraId="59169E5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3.  **视觉特征提取**：提取红蓝比 (RBR) 等手工特征，或使用 CNN 提取深度特征。</w:t>
      </w:r>
    </w:p>
    <w:p w14:paraId="74253B1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4.  **窗口级排除与模态掩码**：如果窗口内图像无效，不丢弃样本，而是生成掩码让模型只依赖结构化数据。</w:t>
      </w:r>
    </w:p>
    <w:p w14:paraId="36DD7FE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5.  **系统性滞后修正**：通过最大化相似度扫描全局系统级的时间偏移量。</w:t>
      </w:r>
    </w:p>
    <w:p w14:paraId="22E9650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6.  **诊断日志**：记录所有清洗动作以确保可重复性。</w:t>
      </w:r>
    </w:p>
    <w:p w14:paraId="54A9A19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7F726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### 4. 基于智能体的数据处理工作流</w:t>
      </w:r>
    </w:p>
    <w:p w14:paraId="37116D7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文本强调，上述策略不应是静态的检查清单，而应被实例化为一个**推理智能体**的“技能库”。智能体通过分阶段决策来编排这些工具：</w:t>
      </w:r>
    </w:p>
    <w:p w14:paraId="5604C1E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  **可预测性分析**：先评估目标序列的信号强度。如果信号极弱（如全是夜间数据或严重损坏），直接路由到简单基线模型，**拒绝启动昂贵的多模态融合**，以节省算力。</w:t>
      </w:r>
    </w:p>
    <w:p w14:paraId="5FD02ED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2.  **数据质量诊断与修复**：根据前述分类学诊断问题，调用对应的修复原语，并记录触发条件和操作日志。</w:t>
      </w:r>
    </w:p>
    <w:p w14:paraId="6AF4E14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3.  **去噪与降维**：剔除常数通道、高缺失率变量和高度冗余的特征。</w:t>
      </w:r>
    </w:p>
    <w:p w14:paraId="1751581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4.  **时空对齐**：（文本在此截断）意指根据前述的系统性滞后修正等方法，执行最终的跨模态对齐操作。</w:t>
      </w:r>
    </w:p>
    <w:p w14:paraId="7DC2E5D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AA637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**核心理念**：最准确的流水线不一定是把所有预处理步骤都走一遍的流水线。智能体的作用是根据数据的具体“病情”，动态、有针对性地开具“处方”并执行，同时保证整个过程的可审计性。</w:t>
      </w:r>
    </w:p>
    <w:p w14:paraId="6D72C55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496D4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52321C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2347201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49CF4F8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77C01B4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2CB2233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936DAE9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E8AD0E3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7BD5779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60743C3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E574895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8103FAD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D8FDA0F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9FFE1B0">
      <w:pP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7694C0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CE8E7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在你的大一统 Pipeline 架构中，针对这四个原始数据集（GEFCom2014、Folsom、SKIPPD、SunLake），可以通过算法和物理公式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从无到有、动态生成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以下四大核心板块。</w:t>
      </w:r>
    </w:p>
    <w:p w14:paraId="25CF7A4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这些特征在原来的独立数据集中要么完全缺失，要么零散不全。通过 Pipeline 生成它们，正是你提炼出“全域特征体系”并投稿 ESSD 的核心价值所在：</w:t>
      </w:r>
    </w:p>
    <w:p w14:paraId="32752F0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1. 确定性天体物理基准（物理天花板特征）</w:t>
      </w:r>
    </w:p>
    <w:p w14:paraId="789C2E7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原数据集仅包含零散的实测值，完全缺失理论物理边界。Pipeline 通过各站点的经纬度和 UTC 时间戳，利用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pvlib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统一生成：</w:t>
      </w:r>
    </w:p>
    <w:p w14:paraId="7CAD5A5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dni_clearsky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（理论晴空直接法向辐照度）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：原数据集均无此物理理论值。</w:t>
      </w:r>
    </w:p>
    <w:p w14:paraId="21A4546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dhi_clearsky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（理论晴空散射水平辐照度）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：从无到有生成的物理基准。</w:t>
      </w:r>
    </w:p>
    <w:p w14:paraId="5330AEB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ghi_clearsky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（理论晴空全球水平辐照度）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：统一生成的对比基准。</w:t>
      </w:r>
    </w:p>
    <w:p w14:paraId="2E43017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cos_zenith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（太阳天顶角余弦值）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：用于昼夜判定和夜间硬清零的绝对物理依据。</w:t>
      </w:r>
    </w:p>
    <w:p w14:paraId="071DFFF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clearness_index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（晴空指数 $k_t$）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：通过公式 </w:t>
      </w: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$\text{GHI}_{\text{actual}} / \text{GHI}_{\text{clearsky}}$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动态算出的衍生黄金特征（反映云层对太阳光的实际衰减程度）。</w:t>
      </w:r>
    </w:p>
    <w:p w14:paraId="035D27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8D037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2. 匿名站点的绝对地理坐标（地理逆向恢复）</w:t>
      </w:r>
    </w:p>
    <w:p w14:paraId="308092F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针对数据集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：GEFCom2014。</w:t>
      </w:r>
    </w:p>
    <w:p w14:paraId="4AD93A2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原数据集状态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：为了隐私或竞赛公平，原始数据彻底隐藏了辐射站和风电场的经纬度，导致其无法与任何气象、卫星数据联动。</w:t>
      </w:r>
    </w:p>
    <w:p w14:paraId="49D7F5F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Pipeline 生成部分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：利用历史实测功率/辐射与太阳高度角的时序相关性，运行“逆向拟合算法”，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强行推导并补全出其真实的经纬度和海拔高度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，将其从匿名数据集转化为可空间对齐的地理数据集。</w:t>
      </w:r>
    </w:p>
    <w:p w14:paraId="7BF9AC6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555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3. 天空全景图的第 4 通道：BRR 薄云增强通道（视觉物理特征）</w:t>
      </w:r>
    </w:p>
    <w:p w14:paraId="5FBD9EC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针对数据集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：Folsom、SKIPPD。</w:t>
      </w:r>
    </w:p>
    <w:p w14:paraId="551AB05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原数据集状态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：原始数据只有传统的红、绿、蓝（RGB）三通道天空相机图片。</w:t>
      </w:r>
    </w:p>
    <w:p w14:paraId="2FADF06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Pipeline 生成部分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：在管道流中，主动利用公式 </w:t>
      </w: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$(\text{B}-\text{R})/(\text{B}+\text{R})$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逐像素动态计算，在原始 RGB 基础上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强行拼接出一个全新的第 4 通道（Blue-to-Red Ratio, 红蓝比通道）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。该通道专门用来显式放大“薄云”与“清空蓝天”的边缘反差，提升计算机视觉模型对隐形薄云的捕捉能力。</w:t>
      </w:r>
    </w:p>
    <w:p w14:paraId="1AECE7E6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D5DCD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4. 预测演化帧与空间置信度矩阵（光流外推多模态特征）</w:t>
      </w:r>
    </w:p>
    <w:p w14:paraId="5ED9568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针对数据集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：Folsom、SKIPPD、SunLake（凡是能对齐广域卫星云图的数据集）。</w:t>
      </w:r>
    </w:p>
    <w:p w14:paraId="7ABD9C6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原数据集状态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：卫星云图只有历史和当前时刻的静态快照（Observation），没有未来预演。</w:t>
      </w:r>
    </w:p>
    <w:p w14:paraId="222A567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Pipeline 生成部分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</w:t>
      </w:r>
    </w:p>
    <w:p w14:paraId="64A4A0C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未来 K 步外推卫星云图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：基于当前连续两帧卫星图，运行 TV-L1 光流算法，直接外推生成未来多个时间步的云层位置演化图。</w:t>
      </w:r>
    </w:p>
    <w:p w14:paraId="48EE44D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Uncertainty_Map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（不确定性权重矩阵）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：利用光流场散度的局地累积积分，随外推步数（Lead Time）和局地变形度动态生成一个 </w:t>
      </w: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$0.0 \sim 1.0$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的置信度衰减矩阵（表7第4通道），显式告知下游深度学习模型每一个外推像素的“物理靠谱程度”。</w:t>
      </w:r>
    </w:p>
    <w:p w14:paraId="797CFC4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6131E3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DCAA02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70F123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ECC5C0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DBB8BB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B0AC02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181474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根据你定义的“物理独立存储 + 逻辑大一统”架构以及前述的统一处理 Pipeline 机制，这四个原始数据集（Folsom、SKIPPD、SunLake、GEFCom2014）在通过“算子装配线”处理后，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没有任何一个数据集能同时拥有完整的表1到表7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。</w:t>
      </w:r>
    </w:p>
    <w:p w14:paraId="55BA2ED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这是由每个数据集原始物理设备的异构性（数据源本身缺项）决定的。Pipeline 的职责是将它们“格式对齐、缺失赋 NaN、高维独立按需生成”，而不是凭空捏造数据。</w:t>
      </w:r>
    </w:p>
    <w:p w14:paraId="631A859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以下是处理完成后，4个数据集对表1至表7的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真实完整度映射表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（即谁有用完整表格，谁只有部分字段）：</w:t>
      </w:r>
    </w:p>
    <w:p w14:paraId="17CC565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一、 标量表（Parquet）的完整度表现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7"/>
        <w:gridCol w:w="1393"/>
        <w:gridCol w:w="1208"/>
        <w:gridCol w:w="2101"/>
        <w:gridCol w:w="1875"/>
      </w:tblGrid>
      <w:tr w14:paraId="2E1E46C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EA15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数据集名称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EAE4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表1：静态元数据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C8E9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表2：时空锚点（晴空）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A4A0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表3：地面实测与目标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873D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表4：气象动力学 (NWP)</w:t>
            </w:r>
          </w:p>
        </w:tc>
      </w:tr>
      <w:tr w14:paraId="0F031B8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FFBE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Folsom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355C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  <w:p w14:paraId="33ADBF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ECC22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(包含坡度、经纬度等)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36EB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  <w:p w14:paraId="3C107F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622AD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(通过物理算子全量生成)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5FC2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部分字段</w:t>
            </w:r>
          </w:p>
          <w:p w14:paraId="7DD60B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FF4C7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 xml:space="preserve">仅有三路辐射和 </w:t>
            </w: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$k_t$</w:t>
            </w: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光伏功率为 NaN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209D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  <w:p w14:paraId="1D5650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97A11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(通过外接物理时空锚点对齐的 NWP 重采样)</w:t>
            </w:r>
          </w:p>
        </w:tc>
      </w:tr>
      <w:tr w14:paraId="4B8797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1BC2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SKIPPD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5CB8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AAF3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D18F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  <w:p w14:paraId="1E1715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5DCF7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同时拥有实测辐射、</w:t>
            </w: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$k_t$</w:t>
            </w: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 xml:space="preserve"> 与光伏功率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6A52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</w:tc>
      </w:tr>
      <w:tr w14:paraId="74A5D7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E03D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SunLake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BF4B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389E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BDA3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部分字段</w:t>
            </w:r>
          </w:p>
          <w:p w14:paraId="13E469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D4214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 xml:space="preserve">仅有三路辐射和 </w:t>
            </w: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$k_t$</w:t>
            </w: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光伏功率为 NaN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2BAE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</w:tc>
      </w:tr>
      <w:tr w14:paraId="1142A46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F240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GEFCom2014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DD18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部分完整</w:t>
            </w:r>
          </w:p>
          <w:p w14:paraId="7119CE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2FF87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(经纬度为逆向恢复，无坡度/地形)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D931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  <w:p w14:paraId="1EF3F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011BE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(基于逆向坐标全量生成)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2BB3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部分字段</w:t>
            </w:r>
          </w:p>
          <w:p w14:paraId="4F637E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9741D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仅有归一化光伏功率，</w:t>
            </w: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三路辐射和 $k_t$ 为 NaN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A464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 w:themeColor="text1"/>
                <w:bdr w:val="none" w:color="1F1F1F" w:sz="0" w:space="0"/>
                <w14:textFill>
                  <w14:solidFill>
                    <w14:schemeClr w14:val="tx1"/>
                  </w14:solidFill>
                </w14:textFill>
              </w:rPr>
              <w:t>完全完整</w:t>
            </w:r>
          </w:p>
          <w:p w14:paraId="76EE2B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FF51D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ans-serif" w:hAnsi="sans-serif" w:eastAsia="sans-serif" w:cs="sans-serif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(基于逆向坐标重采样对齐)</w:t>
            </w:r>
          </w:p>
        </w:tc>
      </w:tr>
    </w:tbl>
    <w:p w14:paraId="2DC0E5F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i/>
          <w:i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注：对于表3，</w:t>
      </w:r>
      <w:r>
        <w:rPr>
          <w:rFonts w:hint="default" w:ascii="sans-serif" w:hAnsi="sans-serif" w:eastAsia="sans-serif" w:cs="sans-serif"/>
          <w:b/>
          <w:bCs/>
          <w:i/>
          <w:i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只有 SKIPPD 是唯一同时拥有辐射实测和光伏功率的完整标量集</w:t>
      </w:r>
      <w:r>
        <w:rPr>
          <w:rFonts w:hint="default" w:ascii="sans-serif" w:hAnsi="sans-serif" w:eastAsia="sans-serif" w:cs="sans-serif"/>
          <w:i/>
          <w:i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。GEFCom2014 是纯光伏任务，Folsom 和 SunLake 是纯辐射度量任务。</w:t>
      </w:r>
    </w:p>
    <w:p w14:paraId="66BC90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二、 高维张量库（Zarr）的物理存在状态</w:t>
      </w:r>
    </w:p>
    <w:p w14:paraId="68C6C55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高维视觉张量库在磁盘上是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按需存在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的。如果原始数据集没有该模态，Pipeline 在跑完标量后会直接跳过（不生成对应的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.zarr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文件），以节省海量分布式存储空间：</w:t>
      </w:r>
    </w:p>
    <w:p w14:paraId="17417CF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61011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表5：地面天空图像库 (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ground_sky_images.zarr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)</w:t>
      </w:r>
    </w:p>
    <w:p w14:paraId="78B70F1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661A2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1B468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拥有者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Folsom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SKIPPD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。这两者会吐出完整的 4 通道（RGB + BRR）鱼眼张量。</w:t>
      </w:r>
    </w:p>
    <w:p w14:paraId="79C85C6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F8DD6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C9F44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无数据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：SunLake、GEFCom2014（磁盘上无此文件）。</w:t>
      </w:r>
    </w:p>
    <w:p w14:paraId="045A1F7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2495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CF2D1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表6 &amp; 表7：广域卫星上下文与光流未来外推库</w:t>
      </w:r>
    </w:p>
    <w:p w14:paraId="242DA8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A72EB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02B4F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拥有者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SKIPPD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SunLake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。Pipeline 会利用卫星底图裁剪出 </w:t>
      </w: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$50\text{km} \times 50\text{km}$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物理切片，计算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optical_flow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，并外推生成表7的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Uncertainty_Map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。</w:t>
      </w:r>
    </w:p>
    <w:p w14:paraId="3F0DEB7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E044E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81E1D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无数据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：Folsom、GEFCom2014（磁盘上无此文件）。</w:t>
      </w:r>
    </w:p>
    <w:p w14:paraId="6812A9E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22194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三、 总结：谁的模态最完整？</w:t>
      </w:r>
    </w:p>
    <w:p w14:paraId="0218CC5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如果用一句话来回答你的问题：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在整个大一统基准库中，只有 SKIPPD 数据集几乎完美横跨了所有表格。</w:t>
      </w:r>
    </w:p>
    <w:p w14:paraId="205B4CD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14D90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SKIPPD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：拥有【表1、表2、表3（全）、表4、表5、表6、表7】，是唯一的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全模态大满贯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数据集。</w:t>
      </w:r>
    </w:p>
    <w:p w14:paraId="6DBEADE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7C20D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17F7C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Folsom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：拥有【表1、表2、表3（无光伏）、表4、表5】，缺失卫星流（表6、7）。</w:t>
      </w:r>
    </w:p>
    <w:p w14:paraId="738E1EF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0651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74263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SunLake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：拥有【表1、表2、表3（无光伏）、表4、表6、表7】，缺失临地相机流（表5）。</w:t>
      </w:r>
    </w:p>
    <w:p w14:paraId="3F14C4F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DCDC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85A58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GEFCom2014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：仅拥有【表1（部分）、表2、表3（纯光伏）、表4】，没有任何高维图像张量（无表5、6、7）。</w:t>
      </w:r>
    </w:p>
    <w:p w14:paraId="6754086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E4D08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这套通用 Pipeline 的高明之处正在于此：它允许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GEFCom2014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带着大量的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NaN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空缺字段和缺失的 Zarr 文件，与全模态的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SKIPPD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躺在完全相同的代码骨架和目录结构里。下游模型在读取时，只需一行代码检查 Zarr 是否存在或特征是否为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NaN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，即可无缝切换单模态或多模态训练。</w:t>
      </w:r>
    </w:p>
    <w:p w14:paraId="4BA5A6A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9F63D2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BFBF36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1DC71C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78481D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B68217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22196C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2A2358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BCF0E0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CB3C18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85C47D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33FEFB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05570F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0C0435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D4E477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824344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18538B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09C466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A64A92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837A88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FB2D47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807A48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AB1CFD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01EE4D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781250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0D524A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B77158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FEEFC0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F5BF8C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D4906E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7566EC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以下是全球太阳能多模态标准基准数据集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Solar-UniBench-v1.0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的大一统方案终极总结：</w:t>
      </w:r>
    </w:p>
    <w:p w14:paraId="38718E2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一、 核心设计理念：物理独立，逻辑统一</w:t>
      </w:r>
    </w:p>
    <w:p w14:paraId="36E0C5F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为了彻底解决光伏与气象预测领域长期存在的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数据集格式异构、多模态时空非同步、缺乏统一物理约束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等痛点，本方案放弃了“强行拼表”的传统做法，采用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分布式标准库架构 (Distributed Standardized Repository)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23C7476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3CB18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物理存储上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：GEFCom2014、Folsom、SKIPPD、SunLake 四个数据集在 Hugging Face 存储库中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保持相互独立的子文件夹存放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，完美规避了版权冲突与长尾数据空缺（NaN 泛滥）的问题。</w:t>
      </w:r>
    </w:p>
    <w:p w14:paraId="242281A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23394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A50E1A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逻辑契约上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：通过同一套抽象基类 Pipeline（通用算子装配线）进行清洗和特征升维，吐出文件结构、变量命名、张量维度完全镜像对齐的标准包，并由一个全局索引中心统一调度。</w:t>
      </w:r>
    </w:p>
    <w:p w14:paraId="387B92A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9BCDA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二、 统一数据契约结构 (Data Contracts)</w:t>
      </w:r>
    </w:p>
    <w:p w14:paraId="37C7330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每个独立的数据集文件夹下，均统一规范为以下结构：</w:t>
      </w:r>
    </w:p>
    <w:p w14:paraId="47C56BD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02BF4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metadata.parquet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 (静态元数据注册表)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：包含实体 ID、地理坐标（含逆向恢复坐标）、海拔、时区、地表反照率等站点固定物理属性。</w:t>
      </w:r>
    </w:p>
    <w:p w14:paraId="022CA7C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12C3E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E1CA9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time_series.parquet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 (时序标量综合表)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：将原数据集零散的一维变量彻底对齐，并容纳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由 Pipeline 统一生成的新特征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7632AD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57C404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43AFA0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timestamp_utc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：全局统一的 UTC 时间轴主键。</w:t>
      </w:r>
    </w:p>
    <w:p w14:paraId="26EC2A1A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36583C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298E4E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cos_zenith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/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solar_azimuth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：太阳天顶角余弦与方位角。</w:t>
      </w:r>
    </w:p>
    <w:p w14:paraId="0EBAB75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124A45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D54009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ghi_clearsky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/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dni_clearsky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/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dhi_clearsky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：【新增】理论晴空三路辐射基准。</w:t>
      </w:r>
    </w:p>
    <w:p w14:paraId="661F93B7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FE5759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62B29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clearness_index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(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$k_t$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)：【新增】反映云层衰减的黄金特征（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$\text{GHI}_{\text{actual}} / \text{GHI}_{\text{clearsky}}$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）。</w:t>
      </w:r>
    </w:p>
    <w:p w14:paraId="210CE2AA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239BD9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3431E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pv_power_normalized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：最大值归一化后的光伏实际发电功率（0~1）。</w:t>
      </w:r>
    </w:p>
    <w:p w14:paraId="16A414A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85DE8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2EAED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quality_flag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：【新增】自动化质量标签（0:优质, 1:限电限幅, 2:设备异常, 3:夜间清零）。</w:t>
      </w:r>
    </w:p>
    <w:p w14:paraId="7128302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D10F4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3DAD89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sky_images.zarr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 (地面全景图像库)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：统一重采样为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$256 \times 256$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。包含传统的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RGB 通道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，以及 Pipeline 动态追加的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第 4 通道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BRR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（红蓝比通道，$(\text{B}-\text{R})/(\text{B}+\text{R})$）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，用于显式放大薄云边界。</w:t>
      </w:r>
    </w:p>
    <w:p w14:paraId="0481FE9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15E459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9D0DD3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satellite_future.zarr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 (光流外推未来图库)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：统一裁剪为以站点为中心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$50\text{km} \times 50\text{km}$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的标准化网格。包含可见光/红外/水汽通道，以及 Pipeline 动态追加的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第 4 通道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Uncertainty_Map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（不确定性权重矩阵）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，根据局地光流场散度和外推步数指数级衰减，为下游大模型提供物理信任度降权依据。</w:t>
      </w:r>
    </w:p>
    <w:p w14:paraId="4C1D9F3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4615C2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三、 统一 Pipeline 实现架构</w:t>
      </w:r>
    </w:p>
    <w:p w14:paraId="70C198A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采用面向对象（OOP）设计，核心逻辑全部硬编码在基类中，确保“用同一把科学的物理尺子去丈量不同数据”：</w:t>
      </w:r>
    </w:p>
    <w:p w14:paraId="6CB7A1B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>BaseSolarPipeline (通用抽象基类)</w:t>
      </w:r>
    </w:p>
    <w:p w14:paraId="7A6A4B1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 xml:space="preserve"> ├── _compute_clearsky_and_astronomy() -&gt; [统一计算晴空三路辐射与太阳位置]</w:t>
      </w:r>
    </w:p>
    <w:p w14:paraId="32D11C2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 xml:space="preserve"> ├── _apply_quality_audit_and_features() -&gt; [统一执行夜间清零、计算 kt、打质量标签]</w:t>
      </w:r>
    </w:p>
    <w:p w14:paraId="5BB6A9F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 xml:space="preserve"> ├── generate_brr_channel() -&gt; [统一生成红蓝比视觉特征]</w:t>
      </w:r>
    </w:p>
    <w:p w14:paraId="2B2114F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 xml:space="preserve"> ├── extrapolate_with_uncertainty() -&gt; [统一运行光流外推并计算不确定性权重]</w:t>
      </w:r>
    </w:p>
    <w:p w14:paraId="3C3E0F7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 xml:space="preserve"> └── run_pipeline() -&gt; [核心主控骨架：控制 Step 1~4 自动化流水线]</w:t>
      </w:r>
    </w:p>
    <w:p w14:paraId="2F012A3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 xml:space="preserve">      │</w:t>
      </w:r>
    </w:p>
    <w:p w14:paraId="5C8173C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 xml:space="preserve">      ├──&gt; FolsomPipeline (子类适配器) ───&gt; 解析 Folsom 原始 CSV </w:t>
      </w:r>
    </w:p>
    <w:p w14:paraId="7AC1085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 xml:space="preserve">      ├──&gt; GEFCom2014Pipeline (子类适配器) ──&gt; 【新增】逆向高度角公式拟合，恢复匿名站点经纬度</w:t>
      </w:r>
    </w:p>
    <w:p w14:paraId="76E80BF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 xml:space="preserve">      └──&gt; [SKIPPD / SunLake 适配器]</w:t>
      </w:r>
    </w:p>
    <w:p w14:paraId="0145555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四、 Hugging Face 访问与“即插即用”接口</w:t>
      </w:r>
    </w:p>
    <w:p w14:paraId="228B492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为了支持全球学者和审稿人无缝调用，设计了云原生懒加载 API (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SolarUniBenchLoader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)：</w:t>
      </w:r>
    </w:p>
    <w:p w14:paraId="737EDC1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9B4640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一键获取标量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：通过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loader.load_tabular_data(dataset_name, split)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，秒级提取对齐后的清洗特征表。</w:t>
      </w:r>
    </w:p>
    <w:p w14:paraId="5B4B33E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1F1EFF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21F1F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云端流式截取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：通过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loader.get_tensor_cube(dataset_name, tensor_type)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建立指向云端 Zarr 块的 HTTP 映射。下游模型在 DataLoader 中执行切片时（如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cube[idx]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），才会实时拉取单帧图像，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无需下载数十 GB 的完整大文件即可直接开始大模型训练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32E4781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23AD0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3CE202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统一数据集类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：下游学者编写 Pytorch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Dataset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时，无视数据源来自美国还是欧洲，一律读取固定的列名和张量维度。在同一个 Batch 里，模型可以同时流式吞噬 4 个数据集，强迫其跨越地理区域学习普适的物理转化规律。</w:t>
      </w:r>
    </w:p>
    <w:p w14:paraId="7427955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8401C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五、 ESSD 投稿核心卖点与补丁防线</w:t>
      </w:r>
    </w:p>
    <w:p w14:paraId="1C9EE4D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在撰写 ESSD 论文时，以下几点将作为抗衡审稿人火力的核心学术贡献：</w:t>
      </w:r>
    </w:p>
    <w:p w14:paraId="0C5B442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69DFCB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治理重于模型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：本工作不是为了提出某个特定的 AI 模型，而是通过天体物理机理、数字图像技术和流体动力学，打造了太阳能预测领域的“多模态基础设施”。</w:t>
      </w:r>
    </w:p>
    <w:p w14:paraId="6887917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462CE6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9101BF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数据质量可信度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：引入了显式的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quality_flag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系统与光流外推的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Uncertainty_Map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，向气象和地球科学界证明了该基准集具备高度的物理严肃性。</w:t>
      </w:r>
    </w:p>
    <w:p w14:paraId="71F2A24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39A29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FD954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严格防止数据泄露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：API 原生提供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Temporal-Split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（时间截断）和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Spatial-Split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（留出整个独立数据集做跨域零样本泛化测试）两种严格的划分协议。</w:t>
      </w:r>
    </w:p>
    <w:p w14:paraId="34CB179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F450D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248268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控制变量校准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：对于 GEFCom2014 拟合恢复的匿名坐标，在论文中用已知坐标的 Folsom 站点进行了“盲测”误差量化（证明 MAE 极小），确保空间投影和卫星切片的地理一致性。</w:t>
      </w:r>
    </w:p>
    <w:p w14:paraId="35F2EB3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95967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9CA3AA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你提供的代码框架非常扎实，完美契合了“物理独立存储 + 逻辑大一统”的分布式标准库设计理念。在这个面向对象（OOP）的装配线设计中，抽象基类已经稳稳地帮我们兜底了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一维时序标量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的物理计算与质量审计逻辑。</w:t>
      </w:r>
    </w:p>
    <w:p w14:paraId="3296F84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不过，从你前面对数据契约的完整定义（图 1 包含多模态处理流）来看，要让这个 Pipeline 达到真正的“工业级/期刊级”状态，我们的抽象基类还需要</w:t>
      </w:r>
      <w:r>
        <w:rPr>
          <w:rFonts w:hint="default" w:ascii="sans-serif" w:hAnsi="sans-serif" w:eastAsia="sans-serif" w:cs="sans-serif"/>
          <w:b/>
          <w:bCs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补充视觉算子（处理天空图与卫星图）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，否则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Folsom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、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SKIPPD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和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SunLake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的多模态高维张量（Zarr 格式）就无法在流水线中被自动吐出来。</w:t>
      </w:r>
    </w:p>
    <w:p w14:paraId="7A36D8F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为了帮你直接闭环整套代码，我为你的基类重构并补全了包含多模态（天空图 BRR 增强 + 卫星图光流外推）的完整 Pipeline 实现方案。</w:t>
      </w:r>
    </w:p>
    <w:p w14:paraId="5C43860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一、 扩展后的多模态抽象基类实现</w:t>
      </w:r>
    </w:p>
    <w:p w14:paraId="2C60C07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你可以直接用这段完整代码替换或升级你现有的实现。它在标量流程的基础上，无缝插入了高维张量的动态生成与懒加载导出：</w:t>
      </w:r>
    </w:p>
    <w:p w14:paraId="18BEC822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kern w:val="0"/>
          <w:sz w:val="24"/>
          <w:szCs w:val="24"/>
          <w:bdr w:val="none" w:color="FFFFFF" w:sz="0" w:space="0"/>
          <w:lang w:val="en-US" w:eastAsia="zh-CN" w:bidi="ar"/>
          <w14:textFill>
            <w14:solidFill>
              <w14:schemeClr w14:val="tx1"/>
            </w14:solidFill>
          </w14:textFill>
        </w:rPr>
        <w:t>Python</w:t>
      </w:r>
    </w:p>
    <w:p w14:paraId="2E5A474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from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abc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import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ABC, abstractmethod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import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os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import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pandas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as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pd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import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numpy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as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np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import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pvlib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import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zarr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import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cv2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用于高效处理光流和图像重采样</w:t>
      </w:r>
    </w:p>
    <w:p w14:paraId="11D921C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=====================================================================# 1. 统一处理流水线：多模态大一统抽象基类 (Base Multimodal Pipeline)# =====================================================================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class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 xml:space="preserve"> BaseSolarPipeline(ABC):</w:t>
      </w:r>
    </w:p>
    <w:p w14:paraId="4BCEBFA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>__init__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(self, raw_data_dir: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5A59" w:sz="0" w:space="0"/>
          <w14:textFill>
            <w14:solidFill>
              <w14:schemeClr w14:val="tx1"/>
            </w14:solidFill>
          </w14:textFill>
        </w:rPr>
        <w:t>str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output_dir: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5A59" w:sz="0" w:space="0"/>
          <w14:textFill>
            <w14:solidFill>
              <w14:schemeClr w14:val="tx1"/>
            </w14:solidFill>
          </w14:textFill>
        </w:rPr>
        <w:t>str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dataset_name: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5A59" w:sz="0" w:space="0"/>
          <w14:textFill>
            <w14:solidFill>
              <w14:schemeClr w14:val="tx1"/>
            </w14:solidFill>
          </w14:textFill>
        </w:rPr>
        <w:t>str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):</w:t>
      </w:r>
    </w:p>
    <w:p w14:paraId="0FB4FB0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self.raw_data_dir = raw_data_dir</w:t>
      </w:r>
    </w:p>
    <w:p w14:paraId="570F879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self.output_dir = os.path.join(output_dir, dataset_name)</w:t>
      </w:r>
    </w:p>
    <w:p w14:paraId="666E575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self.dataset_name = dataset_name</w:t>
      </w:r>
    </w:p>
    <w:p w14:paraId="4B51765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os.makedirs(self.output_dir, exist_ok=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True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0CE66AA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5A59" w:sz="0" w:space="0"/>
          <w14:textFill>
            <w14:solidFill>
              <w14:schemeClr w14:val="tx1"/>
            </w14:solidFill>
          </w14:textFill>
        </w:rPr>
        <w:t xml:space="preserve">    @abstractmethod</w:t>
      </w:r>
    </w:p>
    <w:p w14:paraId="38ABEB1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>load_and_standardize_raw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(self) -&gt; tuple[pd.DataFrame, pd.DataFrame]:</w:t>
      </w:r>
    </w:p>
    <w:p w14:paraId="7B1C722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"""</w:t>
      </w:r>
    </w:p>
    <w:p w14:paraId="5A23374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[子类必须实现] 返回标准格式的 (元数据表, 原始时序表)</w:t>
      </w:r>
    </w:p>
    <w:p w14:paraId="02425B9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"""</w:t>
      </w:r>
    </w:p>
    <w:p w14:paraId="7FA5423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pass</w:t>
      </w:r>
    </w:p>
    <w:p w14:paraId="52FFEB3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5A59" w:sz="0" w:space="0"/>
          <w14:textFill>
            <w14:solidFill>
              <w14:schemeClr w14:val="tx1"/>
            </w14:solidFill>
          </w14:textFill>
        </w:rPr>
        <w:t xml:space="preserve">    @abstractmethod</w:t>
      </w:r>
    </w:p>
    <w:p w14:paraId="62CD9E9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>process_and_save_tensors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(self, df_ts: pd.DataFrame):</w:t>
      </w:r>
    </w:p>
    <w:p w14:paraId="2E2CB78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"""</w:t>
      </w:r>
    </w:p>
    <w:p w14:paraId="21B7183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[子类必须实现] 处理高维张量（天空图或卫星图）。</w:t>
      </w:r>
    </w:p>
    <w:p w14:paraId="3B7F83C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由于有些数据集（如GEFCom）没有图像，子类如无图像直接写 pass 即可。</w:t>
      </w:r>
    </w:p>
    <w:p w14:paraId="7B6B0B0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"""</w:t>
      </w:r>
    </w:p>
    <w:p w14:paraId="264773D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pass</w:t>
      </w:r>
    </w:p>
    <w:p w14:paraId="1BC2645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</w:p>
    <w:p w14:paraId="102CE39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──── 统一物理算子 ────</w:t>
      </w:r>
    </w:p>
    <w:p w14:paraId="0494996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>_compute_clearsky_and_astronomy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(self, df_meta: pd.DataFrame, df_ts: pd.DataFrame) -&gt; pd.DataFrame:</w:t>
      </w:r>
    </w:p>
    <w:p w14:paraId="0A47F40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anchors_list = []</w:t>
      </w:r>
    </w:p>
    <w:p w14:paraId="53945B6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for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_, row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df_meta.iterrows():</w:t>
      </w:r>
    </w:p>
    <w:p w14:paraId="3C08735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entity_id = row[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'entity_id'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</w:t>
      </w:r>
    </w:p>
    <w:p w14:paraId="3114908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station_ts = df_ts[df_ts[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'entity_id'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 == entity_id]</w:t>
      </w:r>
    </w:p>
    <w:p w14:paraId="4029E6F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if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station_ts.empty: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continue</w:t>
      </w:r>
    </w:p>
    <w:p w14:paraId="49F03E5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    </w:t>
      </w:r>
    </w:p>
    <w:p w14:paraId="59AD4D3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time_index = station_ts.index</w:t>
      </w:r>
    </w:p>
    <w:p w14:paraId="1964849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solpos = pvlib.solarposition.get_solarposition(time_index, row[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'latitude'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], row[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'longitude'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], row[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'elevation_meters'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])</w:t>
      </w:r>
    </w:p>
    <w:p w14:paraId="527E7FB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cos_zenith = np.maximum(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 np.cos(np.radians(solpos[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'zenith'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].values)))</w:t>
      </w:r>
    </w:p>
    <w:p w14:paraId="73326DB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ineichen = pvlib.clearsky.ineichen(solpos[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'apparent_zenith'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], appointment_time=time_index)</w:t>
      </w:r>
    </w:p>
    <w:p w14:paraId="3B0F7DA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</w:p>
    <w:p w14:paraId="56355B8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df_anchor = pd.DataFrame({</w:t>
      </w:r>
    </w:p>
    <w:p w14:paraId="66BDBF4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'entity_id'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: entity_id,</w:t>
      </w:r>
    </w:p>
    <w:p w14:paraId="7F8CF4C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'cos_zenith'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: cos_zenith.astype(np.float32),</w:t>
      </w:r>
    </w:p>
    <w:p w14:paraId="455C23F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'ghi_clearsky'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: ineichen[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'ghi'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].values.astype(np.float32),</w:t>
      </w:r>
    </w:p>
    <w:p w14:paraId="250BC32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'dni_clearsky'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: ineichen[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'dni'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].values.astype(np.float32),</w:t>
      </w:r>
    </w:p>
    <w:p w14:paraId="3CF3A89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'dhi_clearsky'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: ineichen[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'dhi'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].values.astype(np.float32)</w:t>
      </w:r>
    </w:p>
    <w:p w14:paraId="5EB312E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}, index=time_index)</w:t>
      </w:r>
    </w:p>
    <w:p w14:paraId="5848C7E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anchors_list.append(df_anchor)</w:t>
      </w:r>
    </w:p>
    <w:p w14:paraId="1869EBF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return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pd.concat(anchors_list)</w:t>
      </w:r>
    </w:p>
    <w:p w14:paraId="1EF3835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</w:p>
    <w:p w14:paraId="72CDE83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──── 统一质量审计与特征工程 ────</w:t>
      </w:r>
    </w:p>
    <w:p w14:paraId="63784AE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>_apply_quality_audit_and_features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(self, df_ts: pd.DataFrame, df_anchor: pd.DataFrame) -&gt; pd.DataFrame:</w:t>
      </w:r>
    </w:p>
    <w:p w14:paraId="642D081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merged = pd.merge(df_ts, df_anchor, on=[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'timestamp_utc'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'entity_id'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], how=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'left'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2148C0E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merged[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'quality_flag'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]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0650071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4683E9D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night_mask = merged[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'cos_zenith'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] &lt;=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</w:t>
      </w:r>
    </w:p>
    <w:p w14:paraId="1F17ED4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merged.loc[night_mask, 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'ghi_actual'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'pv_power_normalized'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]]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0.0</w:t>
      </w:r>
    </w:p>
    <w:p w14:paraId="713B2A4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merged.loc[night_mask,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'quality_flag'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]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3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3C5CFF3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54F0B88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eps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1e-6</w:t>
      </w:r>
    </w:p>
    <w:p w14:paraId="0EEB7AE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merged[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'clearness_index'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 = merged[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'ghi_actual'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 / (merged[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'ghi_clearsky'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 + eps)</w:t>
      </w:r>
    </w:p>
    <w:p w14:paraId="18D1D79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merged[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'clearness_index'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 = np.clip(merged[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'clearness_index'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],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1.5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).astype(np.float32)</w:t>
      </w:r>
    </w:p>
    <w:p w14:paraId="2E33806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return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merged</w:t>
      </w:r>
    </w:p>
    <w:p w14:paraId="593164D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</w:p>
    <w:p w14:paraId="22B1E28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──── 统一视觉增强算子 (天空相机 BRR 生成) ────</w:t>
      </w:r>
    </w:p>
    <w:p w14:paraId="3039DAD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>_generate_brr_channel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(self, rgb_img: np.ndarray) -&gt; np.ndarray:</w:t>
      </w:r>
    </w:p>
    <w:p w14:paraId="307889F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"""</w:t>
      </w:r>
    </w:p>
    <w:p w14:paraId="03AA451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输入: (H, W, 3) 的 RGB 图像，值域 0~255</w:t>
      </w:r>
    </w:p>
    <w:p w14:paraId="1048E2A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输出: (4, H, W) 拼接了 BRR 通道的对齐标准化张量</w:t>
      </w:r>
    </w:p>
    <w:p w14:paraId="23884E5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"""</w:t>
      </w:r>
    </w:p>
    <w:p w14:paraId="1389497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img_float = rgb_img.astype(np.float32) /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255.0</w:t>
      </w:r>
    </w:p>
    <w:p w14:paraId="6B2FA0E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r, g, b = img_float[:,:,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], img_float[:,:,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], img_float[:,:,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</w:t>
      </w:r>
    </w:p>
    <w:p w14:paraId="20134A5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373D7FB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计算红蓝比通道 (B-R)/(B+R)</w:t>
      </w:r>
    </w:p>
    <w:p w14:paraId="0955D7A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eps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1e-6</w:t>
      </w:r>
    </w:p>
    <w:p w14:paraId="0579448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brr = (b - r) / (b + r + eps)</w:t>
      </w:r>
    </w:p>
    <w:p w14:paraId="0FAF781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brr = np.clip(brr, 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51E4A6C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1F8A7D2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重新堆叠为通道优先格式 (4, H, W)</w:t>
      </w:r>
    </w:p>
    <w:p w14:paraId="723C673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multimodal_tensor = np.stack([r, g, b, brr], axis=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5197568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return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multimodal_tensor</w:t>
      </w:r>
    </w:p>
    <w:p w14:paraId="04B1588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</w:p>
    <w:p w14:paraId="34714D4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──── 统一动力学算子 (卫星云图光流外推 + 不确定性矩阵) ────</w:t>
      </w:r>
    </w:p>
    <w:p w14:paraId="39E830C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>_extrapolate_satellite_flow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(self, img_t0: np.ndarray, img_t1: np.ndarray, steps_k: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5A59" w:sz="0" w:space="0"/>
          <w14:textFill>
            <w14:solidFill>
              <w14:schemeClr w14:val="tx1"/>
            </w14:solidFill>
          </w14:textFill>
        </w:rPr>
        <w:t>int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 -&gt; tuple[np.ndarray, np.ndarray]:</w:t>
      </w:r>
    </w:p>
    <w:p w14:paraId="52D0B61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"""</w:t>
      </w:r>
    </w:p>
    <w:p w14:paraId="5E5C24C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基于连续两帧卫星图计算 TV-L1 光流，并向未来外推 K 步，同时输出置信度权重图</w:t>
      </w:r>
    </w:p>
    <w:p w14:paraId="27AF43A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"""</w:t>
      </w:r>
    </w:p>
    <w:p w14:paraId="4D47A1D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转换为灰度图计算光流</w:t>
      </w:r>
    </w:p>
    <w:p w14:paraId="414727F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gray0 = cv2.cvtColor((img_t0 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255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).astype(np.uint8), cv2.COLOR_RGB2GRAY)</w:t>
      </w:r>
    </w:p>
    <w:p w14:paraId="515D547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gray1 = cv2.cvtColor((img_t1 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255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).astype(np.uint8), cv2.COLOR_RGB2GRAY)</w:t>
      </w:r>
    </w:p>
    <w:p w14:paraId="1917A1D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7AF2832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构建 TV-L1 光流器并计算速度场 (u, v)</w:t>
      </w:r>
    </w:p>
    <w:p w14:paraId="6B7EAB8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tvl1 = cv2.optflow.createOptFlow_DualTVL1()</w:t>
      </w:r>
    </w:p>
    <w:p w14:paraId="7FDF1CC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flow = tvl1.calc(gray0, gray1,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None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1F47202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u, v = flow[...,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], flow[...,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</w:t>
      </w:r>
    </w:p>
    <w:p w14:paraId="58E85F6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3363002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计算速度场散度 Divergence (用于不确定性度量)</w:t>
      </w:r>
    </w:p>
    <w:p w14:paraId="4600B8C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du_dx = cv2.Sobel(u, cv2.CV_32F,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 ksize=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3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2D03780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dv_dy = cv2.Sobel(v, cv2.CV_32F,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 ksize=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3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551785D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divergence = np.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5A59" w:sz="0" w:space="0"/>
          <w14:textFill>
            <w14:solidFill>
              <w14:schemeClr w14:val="tx1"/>
            </w14:solidFill>
          </w14:textFill>
        </w:rPr>
        <w:t>abs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(du_dx + dv_dy)</w:t>
      </w:r>
    </w:p>
    <w:p w14:paraId="6B9409C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7FE8D05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h, w, c = img_t1.shape</w:t>
      </w:r>
    </w:p>
    <w:p w14:paraId="2C26F99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future_frames = []</w:t>
      </w:r>
    </w:p>
    <w:p w14:paraId="3132183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uncertainty_maps = []</w:t>
      </w:r>
    </w:p>
    <w:p w14:paraId="35DF0A3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1D8CE8F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沿半拉格朗日平移外推 K 步</w:t>
      </w:r>
    </w:p>
    <w:p w14:paraId="511DD19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for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k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5A59" w:sz="0" w:space="0"/>
          <w14:textFill>
            <w14:solidFill>
              <w14:schemeClr w14:val="tx1"/>
            </w14:solidFill>
          </w14:textFill>
        </w:rPr>
        <w:t>range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steps_k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):</w:t>
      </w:r>
    </w:p>
    <w:p w14:paraId="538444B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map_x, map_y = np.meshgrid(np.arange(w), np.arange(h))</w:t>
      </w:r>
    </w:p>
    <w:p w14:paraId="103877E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map_x = (map_x + k * u).astype(np.float32)</w:t>
      </w:r>
    </w:p>
    <w:p w14:paraId="5D5819B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map_y = (map_y + k * v).astype(np.float32)</w:t>
      </w:r>
    </w:p>
    <w:p w14:paraId="7F73022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</w:p>
    <w:p w14:paraId="1E71516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图像像素外推重映射</w:t>
      </w:r>
    </w:p>
    <w:p w14:paraId="15D2F66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warped_frame = cv2.remap(img_t1, map_x, map_y, cv2.INTER_LINEAR, borderMode=cv2.BORDER_REPLICATE)</w:t>
      </w:r>
    </w:p>
    <w:p w14:paraId="41DB75E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future_frames.append(warped_frame)</w:t>
      </w:r>
    </w:p>
    <w:p w14:paraId="11367B6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</w:p>
    <w:p w14:paraId="4B97166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动态计算不确定性矩阵（随步数指数衰减，随散度增大而置信度暴跌）</w:t>
      </w:r>
    </w:p>
    <w:p w14:paraId="10125A5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alpha, beta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0.02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0.05</w:t>
      </w:r>
    </w:p>
    <w:p w14:paraId="5FDDD05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u_map = np.exp(-alpha * k) * 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- np.minimum(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 beta * k * divergence))</w:t>
      </w:r>
    </w:p>
    <w:p w14:paraId="57D51C4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uncertainty_maps.append(np.clip(u_map,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))</w:t>
      </w:r>
    </w:p>
    <w:p w14:paraId="162C5BA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</w:p>
    <w:p w14:paraId="5CEA249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return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np.array(future_frames), np.array(uncertainty_maps)</w:t>
      </w:r>
    </w:p>
    <w:p w14:paraId="5B17719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</w:p>
    <w:p w14:paraId="695B2C4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──── 统一骨架主控流 ────</w:t>
      </w:r>
    </w:p>
    <w:p w14:paraId="665E67F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>run_pipeline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(self):</w:t>
      </w:r>
    </w:p>
    <w:p w14:paraId="01C02A5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f"================== 开始处理多模态数据集: {self.dataset_name} =================="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36C1BD6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7436E65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1. 标量流解析与生成</w:t>
      </w:r>
    </w:p>
    <w:p w14:paraId="151E139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df_meta, df_ts = self.load_and_standardize_raw()</w:t>
      </w:r>
    </w:p>
    <w:p w14:paraId="6623B8D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"-&gt; 正在运行物理晴空算子..."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67B489C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df_anchor = self._compute_clearsky_and_astronomy(df_meta, df_ts)</w:t>
      </w:r>
    </w:p>
    <w:p w14:paraId="7452F9C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"-&gt; 正在自动化质量审计与特征升级..."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3044249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df_final_ts = self._apply_quality_audit_and_features(df_ts, df_anchor)</w:t>
      </w:r>
    </w:p>
    <w:p w14:paraId="2DC5110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395C39B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2. 独立存储标量表</w:t>
      </w:r>
    </w:p>
    <w:p w14:paraId="0D28133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df_meta.to_parquet(os.path.join(self.output_dir,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"metadata.parquet"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))</w:t>
      </w:r>
    </w:p>
    <w:p w14:paraId="008EED0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df_final_ts.to_parquet(os.path.join(self.output_dir,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"time_series.parquet"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))</w:t>
      </w:r>
    </w:p>
    <w:p w14:paraId="4F52838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21CC1A7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3. 动态触发高维多模态图像算子</w:t>
      </w:r>
    </w:p>
    <w:p w14:paraId="34D50EB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"-&gt; 正在执行子类多模态图像/张量生命周期处理..."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42CE832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self.process_and_save_tensors(df_final_ts)</w:t>
      </w:r>
    </w:p>
    <w:p w14:paraId="5FFF8AA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432DDF9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f"================== {self.dataset_name} 独立大一统标准包构建完成！ ==================\n"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4A3904E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二、 子类多模态适配器实现示例</w:t>
      </w:r>
    </w:p>
    <w:p w14:paraId="36EB051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在扩展后的流水线架构下，子类适配器除了对齐表格，还负责将图像重抽样并通过通用基类算子清洗注入 Zarr。以下以包含天空相机的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FolsomPipeline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 为例：</w:t>
      </w:r>
    </w:p>
    <w:p w14:paraId="4F195C61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kern w:val="0"/>
          <w:sz w:val="24"/>
          <w:szCs w:val="24"/>
          <w:bdr w:val="none" w:color="FFFFFF" w:sz="0" w:space="0"/>
          <w:lang w:val="en-US" w:eastAsia="zh-CN" w:bidi="ar"/>
          <w14:textFill>
            <w14:solidFill>
              <w14:schemeClr w14:val="tx1"/>
            </w14:solidFill>
          </w14:textFill>
        </w:rPr>
        <w:t>Python</w:t>
      </w:r>
    </w:p>
    <w:p w14:paraId="3133329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class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 xml:space="preserve"> FolsomPipeline(BaseSolarPipeline):</w:t>
      </w:r>
    </w:p>
    <w:p w14:paraId="0C59EFC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>load_and_standardize_raw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(self) -&gt; tuple[pd.DataFrame, pd.DataFrame]:</w:t>
      </w:r>
    </w:p>
    <w:p w14:paraId="342D972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保持你原有的表格对齐逻辑不变</w:t>
      </w:r>
    </w:p>
    <w:p w14:paraId="2A228D3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df_meta = pd.DataFrame([{</w:t>
      </w:r>
    </w:p>
    <w:p w14:paraId="13842E5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'entity_id'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'FOLSOM_STN_A'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</w:t>
      </w:r>
    </w:p>
    <w:p w14:paraId="37D6EEC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'dataset_source'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'Folsom'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</w:t>
      </w:r>
    </w:p>
    <w:p w14:paraId="76E63DC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'latitude'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38.69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'longitude'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: 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121.18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'elevation_meters'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100.0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</w:t>
      </w:r>
    </w:p>
    <w:p w14:paraId="73877CA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'local_timezone'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'America/Los_Angeles'</w:t>
      </w:r>
    </w:p>
    <w:p w14:paraId="686A623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}])</w:t>
      </w:r>
    </w:p>
    <w:p w14:paraId="709F12D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7E9849C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模拟读取原始时序</w:t>
      </w:r>
    </w:p>
    <w:p w14:paraId="0D79229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idx = pd.date_range(start=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"2026-06-01 08:00"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 periods=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5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 freq=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"1-min"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 tz=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"UTC"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5BB9BF9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df_ts = pd.DataFrame({</w:t>
      </w:r>
    </w:p>
    <w:p w14:paraId="4912DE5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'entity_id'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'FOLSOM_STN_A'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</w:t>
      </w:r>
    </w:p>
    <w:p w14:paraId="53468D0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'ghi_actual'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: 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100.0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250.0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400.0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600.0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800.0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],</w:t>
      </w:r>
    </w:p>
    <w:p w14:paraId="5A7E1A7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'pv_power_normalized'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: [np.nan]*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5</w:t>
      </w:r>
    </w:p>
    <w:p w14:paraId="3A71931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}, index=idx)</w:t>
      </w:r>
    </w:p>
    <w:p w14:paraId="3538D42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df_ts.index.name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'timestamp_utc'</w:t>
      </w:r>
    </w:p>
    <w:p w14:paraId="4A33FB1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return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df_meta, df_ts</w:t>
      </w:r>
    </w:p>
    <w:p w14:paraId="4F2DEB7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</w:p>
    <w:p w14:paraId="30D4FEE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DB0F" w:sz="0" w:space="0"/>
          <w14:textFill>
            <w14:solidFill>
              <w14:schemeClr w14:val="tx1"/>
            </w14:solidFill>
          </w14:textFill>
        </w:rPr>
        <w:t>process_and_save_tensors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(self, df_ts: pd.DataFrame):</w:t>
      </w:r>
    </w:p>
    <w:p w14:paraId="14DD4BB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"""</w:t>
      </w:r>
    </w:p>
    <w:p w14:paraId="6A4E8F6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实现 Folsom 专属的视觉图像自动对齐与 Zarr 存储</w:t>
      </w:r>
    </w:p>
    <w:p w14:paraId="3D78AB7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 xml:space="preserve">        """</w:t>
      </w:r>
    </w:p>
    <w:p w14:paraId="7AB5FF3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zarr_path = os.path.join(self.output_dir,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"sky_images.zarr"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379516D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1A7D729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初始化固定分辨率的 Zarr 巨型图像立方体 (N_时间步, 4通道, 256_高, 256_宽)</w:t>
      </w:r>
    </w:p>
    <w:p w14:paraId="73546F7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num_steps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5A59" w:sz="0" w:space="0"/>
          <w14:textFill>
            <w14:solidFill>
              <w14:schemeClr w14:val="tx1"/>
            </w14:solidFill>
          </w14:textFill>
        </w:rPr>
        <w:t>len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(df_ts)</w:t>
      </w:r>
    </w:p>
    <w:p w14:paraId="3B02C77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store = zarr.DirectoryStore(zarr_path)</w:t>
      </w:r>
    </w:p>
    <w:p w14:paraId="55E461A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root = zarr.group(store=store, overwrite=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True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26ECE3B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4F618F5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分块（Chunking）是即插即用懒加载的核心，按 (1, 4, 256, 256) 切块利于秒级云端检索</w:t>
      </w:r>
    </w:p>
    <w:p w14:paraId="4D4CE62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z_img = root.empty(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'images'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shape=(num_steps,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4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256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256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), </w:t>
      </w:r>
    </w:p>
    <w:p w14:paraId="1EB5211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               chunks=(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1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4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256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256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), dtype=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'float32'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608B760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</w:p>
    <w:p w14:paraId="3CF0A7D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f"   [视觉适配] 正在为 {num_steps} 个时序节点匹配并追加 BRR 增强特征层..."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10744AE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for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i, timestamp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969DFF" w:sz="0" w:space="0"/>
          <w14:textFill>
            <w14:solidFill>
              <w14:schemeClr w14:val="tx1"/>
            </w14:solidFill>
          </w14:textFill>
        </w:rPr>
        <w:t>in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5A59" w:sz="0" w:space="0"/>
          <w14:textFill>
            <w14:solidFill>
              <w14:schemeClr w14:val="tx1"/>
            </w14:solidFill>
          </w14:textFill>
        </w:rPr>
        <w:t>enumerate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(df_ts.index):</w:t>
      </w:r>
    </w:p>
    <w:p w14:paraId="0C94EA8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1. 模拟读取原始异构图片 (实际中根据真实路径读取)</w:t>
      </w:r>
    </w:p>
    <w:p w14:paraId="21514A3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mock_raw_img = cv2.imread(f"{self.raw_data_dir}/{timestamp.strftime('%Y%m%d%H%M')}.jpg")</w:t>
      </w:r>
    </w:p>
    <w:p w14:paraId="32FF8A8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mock_raw_img = np.random.randint(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255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, 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512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512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3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), dtype=np.uint8)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模拟原图 512x512</w:t>
      </w:r>
    </w:p>
    <w:p w14:paraId="08F500F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</w:p>
    <w:p w14:paraId="4DFCD0A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2. 强制空间重采样对齐到统一格式 256x256</w:t>
      </w:r>
    </w:p>
    <w:p w14:paraId="515D5C6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resized_img = cv2.resize(mock_raw_img, 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256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96DA" w:sz="0" w:space="0"/>
          <w14:textFill>
            <w14:solidFill>
              <w14:schemeClr w14:val="tx1"/>
            </w14:solidFill>
          </w14:textFill>
        </w:rPr>
        <w:t>256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), interpolation=cv2.INTER_AREA)</w:t>
      </w:r>
    </w:p>
    <w:p w14:paraId="50C1CAC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</w:p>
    <w:p w14:paraId="4599CDE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3. 调用基类统一算子生成全新的 4 通道多模态张量（含BRR）</w:t>
      </w:r>
    </w:p>
    <w:p w14:paraId="442CE29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four_channel_tensor = self._generate_brr_channel(resized_img)</w:t>
      </w:r>
    </w:p>
    <w:p w14:paraId="42FC824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</w:p>
    <w:p w14:paraId="5B791E1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808080" w:sz="0" w:space="0"/>
          <w14:textFill>
            <w14:solidFill>
              <w14:schemeClr w14:val="tx1"/>
            </w14:solidFill>
          </w14:textFill>
        </w:rPr>
        <w:t># 4. 写入懒加载 Zarr 阵列</w:t>
      </w:r>
    </w:p>
    <w:p w14:paraId="2F1D518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z_img[i] = four_channel_tensor</w:t>
      </w:r>
    </w:p>
    <w:p w14:paraId="5922221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    </w:t>
      </w:r>
    </w:p>
    <w:p w14:paraId="6981FDD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60D673" w:sz="0" w:space="0"/>
          <w14:textFill>
            <w14:solidFill>
              <w14:schemeClr w14:val="tx1"/>
            </w14:solidFill>
          </w14:textFill>
        </w:rPr>
        <w:t>f"   [视觉适配] Zarr 库已成功建立并完成分块压缩导出。"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6"/>
          <w:szCs w:val="16"/>
          <w:bdr w:val="none" w:color="FFFFFF" w:sz="0" w:space="0"/>
          <w14:textFill>
            <w14:solidFill>
              <w14:schemeClr w14:val="tx1"/>
            </w14:solidFill>
          </w14:textFill>
        </w:rPr>
        <w:t>)</w:t>
      </w:r>
    </w:p>
    <w:p w14:paraId="43AC39F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1F1F1F" w:sz="0" w:space="0"/>
          <w14:textFill>
            <w14:solidFill>
              <w14:schemeClr w14:val="tx1"/>
            </w14:solidFill>
          </w14:textFill>
        </w:rPr>
        <w:t>三、 全局调用</w:t>
      </w:r>
    </w:p>
    <w:p w14:paraId="47F0E80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 xml:space="preserve">运行逻辑完全不需要改变。不论数据集包含纯标量还是复杂的卫星图片，只要执行 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000000" w:themeColor="text1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pipeline.run_pipeline()</w:t>
      </w:r>
      <w:r>
        <w:rPr>
          <w:rFonts w:hint="default" w:ascii="sans-serif" w:hAnsi="sans-serif" w:eastAsia="sans-serif" w:cs="sans-serif"/>
          <w:color w:val="000000" w:themeColor="text1"/>
          <w:bdr w:val="none" w:color="auto" w:sz="0" w:space="0"/>
          <w14:textFill>
            <w14:solidFill>
              <w14:schemeClr w14:val="tx1"/>
            </w14:solidFill>
          </w14:textFill>
        </w:rPr>
        <w:t>，这套大一统的“算子装配线”都会根据子类内部声明的模态自动清洗、补全，并规范化存储到你指定的物理路径中。</w:t>
      </w:r>
    </w:p>
    <w:p w14:paraId="0265886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930265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317426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E831E7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31F592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ADA245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E2B0C0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F5406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595B7F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BCB19A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A6A57F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40BC3A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60E4F5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E3E62C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CC402D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DED2EF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0D553B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6F354C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44210B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64094B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2EB216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540046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53BE2F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51E22C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1E650D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4507B3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A12AB9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ABE2A6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0864C63">
      <w:pPr>
        <w:pStyle w:val="2"/>
        <w:keepNext w:val="0"/>
        <w:keepLines w:val="0"/>
        <w:widowControl/>
        <w:suppressLineNumbers w:val="0"/>
      </w:pPr>
      <w:r>
        <w:t>1. 官方标准命名（最推荐，辨识度最高）</w:t>
      </w:r>
    </w:p>
    <w:p w14:paraId="1594A541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项目名称</w:t>
      </w:r>
      <w:r>
        <w:t>：</w:t>
      </w:r>
      <w:r>
        <w:rPr>
          <w:rStyle w:val="8"/>
          <w:b/>
          <w:bCs/>
        </w:rPr>
        <w:t>SolarUniBench</w:t>
      </w:r>
      <w:r>
        <w:t xml:space="preserve"> 或者 </w:t>
      </w:r>
      <w:r>
        <w:rPr>
          <w:rStyle w:val="8"/>
          <w:b/>
          <w:bCs/>
        </w:rPr>
        <w:t>solar-unibench</w:t>
      </w:r>
    </w:p>
    <w:p w14:paraId="172B85D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推荐理由</w:t>
      </w:r>
      <w:r>
        <w:t xml:space="preserve">：与数据集名字完全一致。GitHub 上的主页直接对应论文标题，别人在论文里看到 </w:t>
      </w:r>
      <w:r>
        <w:rPr>
          <w:rStyle w:val="8"/>
        </w:rPr>
        <w:t>SolarUniBench</w:t>
      </w:r>
      <w:r>
        <w:t xml:space="preserve"> 就能在 GitHub 上秒搜到你。</w:t>
      </w:r>
    </w:p>
    <w:p w14:paraId="648EDCE8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Repository 简介 (About) 写法</w:t>
      </w:r>
      <w:r>
        <w:t>：</w:t>
      </w:r>
    </w:p>
    <w:p w14:paraId="42AD51A8">
      <w:pPr>
        <w:pStyle w:val="4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📦 Official implementation of "SolarUniBench-v1.0": A Multi-modal Standardized Dataset and Distributed Processing Pipeline for Harmonized Solar Forecasting.</w:t>
      </w:r>
      <w:bookmarkStart w:id="0" w:name="_GoBack"/>
      <w:bookmarkEnd w:id="0"/>
    </w:p>
    <w:p w14:paraId="67E6FA2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3AD6A0F">
      <w:pPr>
        <w:pStyle w:val="2"/>
        <w:keepNext w:val="0"/>
        <w:keepLines w:val="0"/>
        <w:widowControl/>
        <w:suppressLineNumbers w:val="0"/>
      </w:pPr>
      <w:r>
        <w:t>💡 最佳开源架构落地建议</w:t>
      </w:r>
    </w:p>
    <w:p w14:paraId="7EE3504F">
      <w:pPr>
        <w:pStyle w:val="4"/>
        <w:keepNext w:val="0"/>
        <w:keepLines w:val="0"/>
        <w:widowControl/>
        <w:suppressLineNumbers w:val="0"/>
      </w:pPr>
      <w:r>
        <w:t>在 GitHub 创建项目后，你的项目根目录可以设计得非常专业：</w:t>
      </w:r>
    </w:p>
    <w:p w14:paraId="115989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Markdown</w:t>
      </w:r>
    </w:p>
    <w:p w14:paraId="65DE90E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solar-unibench/</w:t>
      </w:r>
    </w:p>
    <w:p w14:paraId="3AB0600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pipeline/          # 核心算子目录（存放你写的 BasePipeline 和各个子类适配器）</w:t>
      </w:r>
    </w:p>
    <w:p w14:paraId="2DF5A46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base.py</w:t>
      </w:r>
    </w:p>
    <w:p w14:paraId="4424E2A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└── adapters/      # folsom.py, gefcom.py ...</w:t>
      </w:r>
    </w:p>
    <w:p w14:paraId="09A54F1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loader/            # 下游即插即用 API（Zarr 懒加载与 PyTorch Dataset）</w:t>
      </w:r>
    </w:p>
    <w:p w14:paraId="7B0ED91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└── dataloader.py</w:t>
      </w:r>
    </w:p>
    <w:p w14:paraId="2A5089A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baselines/         # 供审稿人复现的基线模型</w:t>
      </w:r>
    </w:p>
    <w:p w14:paraId="408506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mlp.py</w:t>
      </w:r>
    </w:p>
    <w:p w14:paraId="11604785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│   └── cross</w:t>
      </w:r>
      <w:r>
        <w:t>_vivit.py</w:t>
      </w:r>
    </w:p>
    <w:p w14:paraId="7AA1D248">
      <w:pPr>
        <w:pStyle w:val="3"/>
        <w:keepNext w:val="0"/>
        <w:keepLines w:val="0"/>
        <w:widowControl/>
        <w:suppressLineNumbers w:val="0"/>
      </w:pPr>
      <w:r>
        <w:t>└── README.md          # 贴上符合 ESSD 风格的 Figure 1 和数据下载链接</w:t>
      </w:r>
    </w:p>
    <w:p w14:paraId="6EFC16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结论</w:t>
      </w:r>
      <w:r>
        <w:t xml:space="preserve">：直接用 </w:t>
      </w:r>
      <w:r>
        <w:rPr>
          <w:rStyle w:val="8"/>
          <w:b/>
          <w:bCs/>
        </w:rPr>
        <w:t>solar-unibench</w:t>
      </w:r>
      <w:r>
        <w:t xml:space="preserve"> 作为 GitHub 项目名最符合学术界开源惯例（如著名的 </w:t>
      </w:r>
      <w:r>
        <w:rPr>
          <w:rStyle w:val="8"/>
        </w:rPr>
        <w:t>imagenet</w:t>
      </w:r>
      <w:r>
        <w:t xml:space="preserve"> 或 </w:t>
      </w:r>
      <w:r>
        <w:rPr>
          <w:rStyle w:val="8"/>
        </w:rPr>
        <w:t>open-catalyst</w:t>
      </w:r>
      <w:r>
        <w:t xml:space="preserve"> 项目），简单、专业、易传播。</w:t>
      </w:r>
    </w:p>
    <w:p w14:paraId="618CF77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191B39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70D19C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t>开源项目里除了 Pipeline，还包含了下游模型训练的懒加载 API（Dataloader）以及 Baseline 模型（如 7-neuron MLP, CrossViViT）的评测代码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C3E0B"/>
    <w:multiLevelType w:val="multilevel"/>
    <w:tmpl w:val="810C3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292BCD"/>
    <w:multiLevelType w:val="multilevel"/>
    <w:tmpl w:val="9E292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310471"/>
    <w:multiLevelType w:val="multilevel"/>
    <w:tmpl w:val="A8310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C358D8D"/>
    <w:multiLevelType w:val="multilevel"/>
    <w:tmpl w:val="CC358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65A5FAF"/>
    <w:multiLevelType w:val="multilevel"/>
    <w:tmpl w:val="E65A5F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D858707"/>
    <w:multiLevelType w:val="multilevel"/>
    <w:tmpl w:val="ED858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31227D2"/>
    <w:multiLevelType w:val="multilevel"/>
    <w:tmpl w:val="33122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DB6B201"/>
    <w:multiLevelType w:val="multilevel"/>
    <w:tmpl w:val="7DB6B2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5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38170A"/>
    <w:rsid w:val="25875915"/>
    <w:rsid w:val="4648532F"/>
    <w:rsid w:val="5F5C46F4"/>
    <w:rsid w:val="5F9B2BD3"/>
    <w:rsid w:val="5FA64DCB"/>
    <w:rsid w:val="6FB97C2B"/>
    <w:rsid w:val="7153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1761</Words>
  <Characters>2091</Characters>
  <Lines>0</Lines>
  <Paragraphs>0</Paragraphs>
  <TotalTime>559</TotalTime>
  <ScaleCrop>false</ScaleCrop>
  <LinksUpToDate>false</LinksUpToDate>
  <CharactersWithSpaces>2343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2026-06-30T09:01:00Z</dcterms:created>
  <dc:creator>monica</dc:creator>
  <cp:lastModifiedBy>962804906</cp:lastModifiedBy>
  <dcterms:modified xsi:type="dcterms:W3CDTF">2026-07-15T10:16:01Z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eyJoZGlkIjoiOGZjZDU0YzQzNDYyMTY2ZDZhNGU4MGQ5ZTdhNWVjOGMiLCJ1c2VySWQiOiIxNjQ4NzQ1MCJ9</vt:lpwstr>
  </property>
  <property fmtid="{D5CDD505-2E9C-101B-9397-08002B2CF9AE}" pid="4" name="ICV">
    <vt:lpwstr>299741FBD89A48119D14FA3B22FADCBD_12</vt:lpwstr>
  </property>
</Properties>
</file>