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Functional Requirement Specification (FRS)</w:t>
      </w:r>
    </w:p>
    <w:p>
      <w:pPr>
        <w:pStyle w:val="Heading2"/>
      </w:pPr>
      <w:r>
        <w:t>HeartPulse Mobile Heart Rate Monitor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FRS-HRPMON-001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Testing</w:t>
            </w:r>
          </w:p>
        </w:tc>
      </w:tr>
      <w:tr>
        <w:tc>
          <w:tcPr>
            <w:tcW w:type="dxa" w:w="4320"/>
          </w:tcPr>
          <w:p>
            <w:r>
              <w:t>Use Note</w:t>
            </w:r>
          </w:p>
        </w:tc>
        <w:tc>
          <w:tcPr>
            <w:tcW w:type="dxa" w:w="4320"/>
          </w:tcPr>
          <w:p>
            <w:r>
              <w:t>Sample document for AI traceability matrix testing only.</w:t>
            </w:r>
          </w:p>
        </w:tc>
      </w:tr>
    </w:tbl>
    <w:p>
      <w:pPr>
        <w:pStyle w:val="Heading1"/>
      </w:pPr>
      <w:r>
        <w:t>Purpose</w:t>
      </w:r>
    </w:p>
    <w:p>
      <w:r>
        <w:t>This FRS defines the functional behavior required to satisfy the URS requirements for the HeartPulse mobile application.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FRS ID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Related URS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Function Title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Functional Requirement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Priority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FRS-001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User Registration and Secure Login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mobile application shall provide functional capability for user registration and secure login. It shall support Android and iOS users according to URS-001.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FRS-002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Heart Rate Measurement Capture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mobile application shall provide functional capability for heart rate measurement capture. It shall support Android and iOS users according to URS-002.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FRS-003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Real-Time Heart Rate Display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mobile application shall provide functional capability for real-time heart rate display. It shall support Android and iOS users according to URS-003.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FRS-004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Heart Rate Alert Notification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mobile application shall provide functional capability for heart rate alert notification. It shall support Android and iOS users according to URS-004.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FRS-005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URS-005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Measurement History and Trend View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mobile application shall provide functional capability for measurement history and trend view. It shall support Android and iOS users according to URS-005.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FRS-006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URS-006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Cloud Synchronization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mobile application shall provide functional capability for cloud synchronization. It shall support Android and iOS users according to URS-006.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FRS-007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URS-007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Report Export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mobile application shall provide functional capability for report export. It shall support Android and iOS users according to URS-007.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FRS-008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URS-008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Privacy Consent and Data Protection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The mobile application shall provide functional capability for privacy consent and data protection. It shall support Android and iOS users according to URS-008.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High</w:t>
            </w:r>
          </w:p>
        </w:tc>
      </w:tr>
    </w:tbl>
    <w:p>
      <w:pPr>
        <w:pStyle w:val="Heading1"/>
      </w:pPr>
      <w:r>
        <w:t>Approval Section</w:t>
      </w:r>
    </w:p>
    <w:p>
      <w:r>
        <w:t>Prepared By: Validation Team   Reviewed By: QA Reviewer   Approved By: QA Approver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