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Installation Qualification (IQ)</w:t>
      </w:r>
    </w:p>
    <w:p>
      <w:pPr>
        <w:jc w:val="center"/>
      </w:pPr>
      <w:r>
        <w:rPr>
          <w:b/>
          <w:sz w:val="24"/>
        </w:rPr>
        <w:t>HeartPulse Mobile Heart Rate Monitor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8064"/>
            <w:shd w:fill="D9EAF7"/>
            <w:vAlign w:val="center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Document ID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IQ-HRMON-001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Draft for Testing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System Name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HeartPulse App for Android and iOS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18-May-2026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Prepared By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Validation Team</w:t>
            </w:r>
          </w:p>
        </w:tc>
      </w:tr>
    </w:tbl>
    <w:p/>
    <w:p>
      <w:pPr>
        <w:pStyle w:val="Heading1"/>
      </w:pPr>
      <w:r>
        <w:t>1. Purpose</w:t>
      </w:r>
    </w:p>
    <w:p>
      <w:r>
        <w:t>This IQ verifies that required application builds, services, permissions, configurations, databases, and dependencies for the HeartPulse system are installed and available.</w:t>
      </w:r>
    </w:p>
    <w:p>
      <w:pPr>
        <w:pStyle w:val="Heading1"/>
      </w:pPr>
      <w:r>
        <w:t>2. Compliance and Use Note</w:t>
      </w:r>
    </w:p>
    <w:p>
      <w:r>
        <w:t>This sample document is created only for testing an AI-assisted traceability matrix generator. It is not intended for clinical, regulatory, production, or approved validation use without formal review and approval.</w:t>
      </w:r>
    </w:p>
    <w:p>
      <w:pPr>
        <w:pStyle w:val="Heading1"/>
      </w:pPr>
      <w:r>
        <w:t>3. IQ Approach</w:t>
      </w:r>
    </w:p>
    <w:p>
      <w:r>
        <w:t>Installation verification is performed for Android and iOS builds, backend API configuration, database objects, local storage, and supporting libraries.</w:t>
      </w:r>
    </w:p>
    <w:p>
      <w:pPr>
        <w:pStyle w:val="Heading1"/>
      </w:pPr>
      <w:r>
        <w:t>4. IQ Verification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008"/>
            <w:shd w:fill="D9EAF7"/>
            <w:vAlign w:val="center"/>
          </w:tcPr>
          <w:p>
            <w:r>
              <w:rPr>
                <w:b/>
                <w:sz w:val="17"/>
              </w:rPr>
              <w:t>IQ ID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  <w:sz w:val="17"/>
              </w:rPr>
              <w:t>Related URS</w:t>
            </w:r>
          </w:p>
        </w:tc>
        <w:tc>
          <w:tcPr>
            <w:tcW w:type="dxa" w:w="6480"/>
            <w:shd w:fill="D9EAF7"/>
            <w:vAlign w:val="center"/>
          </w:tcPr>
          <w:p>
            <w:r>
              <w:rPr>
                <w:b/>
                <w:sz w:val="17"/>
              </w:rPr>
              <w:t>Installation Verification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7"/>
              </w:rPr>
              <w:t>Expected Result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IQ-001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URS-001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Android and iOS application builds are installed successfully on supported test devices and authentication configuration is available.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Application builds install successfully and authentication configuration is present.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IQ-002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URS-002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Bluetooth permission, camera permission, and heart rate capture service configuration are installed in Android and iOS builds.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Required permissions and measurement service configuration are present.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IQ-003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URS-003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dashboard screen package, UI resources, and required labels are installed in the mobile application build.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Dashboard screen and required UI resources are available.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IQ-004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URS-004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alert threshold configuration and notification permission settings are installed in Android and iOS builds.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Alert threshold and notification settings are available.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IQ-005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URS-005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local database schema and backend table for heart rate history are created.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Required heart rate history storage objects are available.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IQ-006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URS-006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backend API endpoint URL, certificate configuration, and synchronization service are available.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Sync API endpoint and secure connection configuration are available.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IQ-007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URS-007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PDF and CSV export libraries/modules are included in the application build.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Report export dependencies are installed and available.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IQ-008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URS-008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privacy notice content, consent screen assets, and consent storage fields are installed.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Consent-related assets and fields are available.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IQ-009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URS-009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encrypted local storage configuration is available for offline measurement capture.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Encrypted local storage configuration is installed.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IQ-010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URS-010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activity log database table/API and logging configuration are available.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Activity logging objects and configuration are available.</w:t>
            </w:r>
          </w:p>
        </w:tc>
      </w:tr>
    </w:tbl>
    <w:p/>
    <w:p>
      <w:pPr>
        <w:pStyle w:val="Heading1"/>
      </w:pPr>
      <w:r>
        <w:t>Approval 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7"/>
              </w:rPr>
              <w:t>Signature</w:t>
            </w:r>
          </w:p>
        </w:tc>
        <w:tc>
          <w:tcPr>
            <w:tcW w:type="dxa" w:w="2160"/>
            <w:shd w:fill="D9EAF7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Prepared By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Reviewed By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Approved By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792" w:bottom="792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Sample test document - not an approved validation deliverable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HeartPulse Mobile Heart Rate Monitor Application | IQ-HRMON-001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