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Performance Qualification (PQ)</w:t>
      </w:r>
    </w:p>
    <w:p>
      <w:pPr>
        <w:pStyle w:val="Heading2"/>
      </w:pPr>
      <w:r>
        <w:t>HeartPulse Mobile Heart Rate Monitor Application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PQ-HRPMON-001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Draft for Testing</w:t>
            </w:r>
          </w:p>
        </w:tc>
      </w:tr>
      <w:tr>
        <w:tc>
          <w:tcPr>
            <w:tcW w:type="dxa" w:w="4320"/>
          </w:tcPr>
          <w:p>
            <w:r>
              <w:t>Use Note</w:t>
            </w:r>
          </w:p>
        </w:tc>
        <w:tc>
          <w:tcPr>
            <w:tcW w:type="dxa" w:w="4320"/>
          </w:tcPr>
          <w:p>
            <w:r>
              <w:t>Sample document for AI traceability matrix testing only.</w:t>
            </w:r>
          </w:p>
        </w:tc>
      </w:tr>
    </w:tbl>
    <w:p>
      <w:pPr>
        <w:pStyle w:val="Heading1"/>
      </w:pPr>
      <w:r>
        <w:t>Purpose</w:t>
      </w:r>
    </w:p>
    <w:p>
      <w:r>
        <w:t>This PQ verifies that the HeartPulse mobile application supports realistic business/user workflows on Android and iOS devices.</w:t>
      </w:r>
    </w:p>
    <w:p>
      <w:pPr>
        <w:pStyle w:val="Heading1"/>
      </w:pPr>
      <w:r>
        <w:t>Business Process Scenarios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top"/>
          </w:tcPr>
          <w:p>
            <w:r>
              <w:rPr>
                <w:sz w:val="18"/>
              </w:rPr>
              <w:t>PQ ID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Related URS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Scenario Title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Business Process Scenario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Expected Result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sz w:val="18"/>
              </w:rPr>
              <w:t>PQ-001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URS-001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User Registration and Secure Login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Execute a realistic user scenario for user registration and secure login on Android and iOS as part of normal mobile application use.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The end-to-end user workflow is completed successfully with expected evidence captured.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sz w:val="18"/>
              </w:rPr>
              <w:t>PQ-002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URS-002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Heart Rate Measurement Capture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Execute a realistic user scenario for heart rate measurement capture on Android and iOS as part of normal mobile application use.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The end-to-end user workflow is completed successfully with expected evidence captured.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sz w:val="18"/>
              </w:rPr>
              <w:t>PQ-003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URS-003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Real-Time Heart Rate Display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Execute a realistic user scenario for real-time heart rate display on Android and iOS as part of normal mobile application use.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The end-to-end user workflow is completed successfully with expected evidence captured.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sz w:val="18"/>
              </w:rPr>
              <w:t>PQ-004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URS-004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Heart Rate Alert Notification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Execute a realistic user scenario for heart rate alert notification on Android and iOS as part of normal mobile application use.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The end-to-end user workflow is completed successfully with expected evidence captured.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sz w:val="18"/>
              </w:rPr>
              <w:t>PQ-005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URS-005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Measurement History and Trend View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Execute a realistic user scenario for measurement history and trend view on Android and iOS as part of normal mobile application use.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The end-to-end user workflow is completed successfully with expected evidence captured.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sz w:val="18"/>
              </w:rPr>
              <w:t>PQ-006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URS-006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Cloud Synchronization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Execute a realistic user scenario for cloud synchronization on Android and iOS as part of normal mobile application use.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The end-to-end user workflow is completed successfully with expected evidence captured.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sz w:val="18"/>
              </w:rPr>
              <w:t>PQ-007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URS-007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Report Export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Execute a realistic user scenario for report export on Android and iOS as part of normal mobile application use.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The end-to-end user workflow is completed successfully with expected evidence captured.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sz w:val="18"/>
              </w:rPr>
              <w:t>PQ-008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URS-008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Privacy Consent and Data Protection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Execute a realistic user scenario for privacy consent and data protection on Android and iOS as part of normal mobile application use.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The end-to-end user workflow is completed successfully with expected evidence captured.</w:t>
            </w:r>
          </w:p>
        </w:tc>
      </w:tr>
    </w:tbl>
    <w:p>
      <w:pPr>
        <w:pStyle w:val="Heading1"/>
      </w:pPr>
      <w:r>
        <w:t>Approval Section</w:t>
      </w:r>
    </w:p>
    <w:p>
      <w:r>
        <w:t>Prepared By: Validation Team   Reviewed By: Business Owner   Approved By: QA Approver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