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Performance Qualification</w:t>
      </w:r>
    </w:p>
    <w:p>
      <w:pPr>
        <w:jc w:val="center"/>
      </w:pPr>
      <w:r>
        <w:t>HeartPulse mobile heart rate monitor business process scenarios</w:t>
      </w:r>
    </w:p>
    <w:p>
      <w:r>
        <w:t>Messy test document: purposely no proper numbering, no clean bullets, irregular spacing, and no original requirement IDs. The app should auto-generate IDs and request review.</w:t>
      </w:r>
    </w:p>
    <w:p>
      <w:pPr>
        <w:spacing w:after="60"/>
      </w:pPr>
      <w:r>
        <w:t>Business process scenario patient measures heart rate after exercise using phone camera and confirms reading is saved for review.</w:t>
      </w:r>
    </w:p>
    <w:p>
      <w:pPr>
        <w:spacing w:after="60"/>
      </w:pPr>
      <w:r>
        <w:t>Business process scenario patient enters pulse manually during sensor failure and later reviews the manual entry in history.</w:t>
      </w:r>
    </w:p>
    <w:p>
      <w:pPr>
        <w:spacing w:after="60"/>
      </w:pPr>
      <w:r>
        <w:t>Business process scenario patient receives abnormal heart rate alert and follows the instruction to rest or contact healthcare provider.</w:t>
      </w:r>
    </w:p>
    <w:p>
      <w:pPr>
        <w:spacing w:after="60"/>
      </w:pPr>
      <w:r>
        <w:t>Business process scenario user reviews weekly heart rate trend with date time values before consultation.</w:t>
      </w:r>
    </w:p>
    <w:p>
      <w:pPr>
        <w:spacing w:after="60"/>
      </w:pPr>
      <w:r>
        <w:t>Business process scenario user switches from Android phone to iOS phone and confirms previous readings are synchronized.</w:t>
      </w:r>
    </w:p>
    <w:p>
      <w:pPr>
        <w:spacing w:after="60"/>
      </w:pPr>
      <w:r>
        <w:t>Business process scenario user logs in securely and confirms another family member cannot access private readings.</w:t>
      </w:r>
    </w:p>
    <w:p>
      <w:pPr>
        <w:spacing w:after="60"/>
      </w:pPr>
      <w:r>
        <w:t>Business process scenario first time user reads privacy notice gives consent and manages data retention setting.</w:t>
      </w:r>
    </w:p>
    <w:p>
      <w:pPr>
        <w:spacing w:after="60"/>
      </w:pPr>
      <w:r>
        <w:t>Business process scenario user exports one month heart rate report and shares it with doctor for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