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CC55E7C">
      <w:pPr>
        <w:keepNext/>
        <w:keepLines/>
        <w:snapToGrid w:val="0"/>
        <w:spacing w:before="156" w:beforeLines="50" w:after="156" w:afterLines="50"/>
        <w:jc w:val="center"/>
        <w:outlineLvl w:val="0"/>
        <w:rPr>
          <w:rFonts w:hint="default" w:ascii="黑体" w:hAnsi="黑体" w:eastAsia="黑体"/>
          <w:b/>
          <w:kern w:val="44"/>
          <w:sz w:val="30"/>
          <w:szCs w:val="30"/>
        </w:rPr>
      </w:pPr>
      <w:r>
        <w:rPr>
          <w:rFonts w:hint="eastAsia" w:ascii="黑体" w:hAnsi="黑体" w:eastAsia="黑体"/>
          <w:b/>
          <w:sz w:val="30"/>
          <w:szCs w:val="30"/>
        </w:rPr>
        <w:t>重庆邮电大学本科毕业设计（论文）任务书</w:t>
      </w:r>
    </w:p>
    <w:tbl>
      <w:tblPr>
        <w:tblStyle w:val="4"/>
        <w:tblW w:w="895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00"/>
        <w:gridCol w:w="3271"/>
        <w:gridCol w:w="6"/>
        <w:gridCol w:w="26"/>
        <w:gridCol w:w="1275"/>
        <w:gridCol w:w="3177"/>
      </w:tblGrid>
      <w:tr w14:paraId="4C0A59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20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78A0A82">
            <w:pPr>
              <w:spacing w:beforeLines="0" w:afterLines="0"/>
              <w:jc w:val="center"/>
              <w:rPr>
                <w:rFonts w:hint="default" w:ascii="等线" w:hAnsi="等线" w:eastAsia="等线" w:cs="等线"/>
                <w:sz w:val="24"/>
                <w:szCs w:val="24"/>
              </w:rPr>
            </w:pPr>
            <w:r>
              <w:rPr>
                <w:rFonts w:hint="eastAsia" w:ascii="等线" w:hAnsi="等线" w:eastAsia="等线" w:cs="等线"/>
                <w:sz w:val="24"/>
                <w:szCs w:val="24"/>
              </w:rPr>
              <w:t>题   目</w:t>
            </w:r>
          </w:p>
        </w:tc>
        <w:tc>
          <w:tcPr>
            <w:tcW w:w="7755" w:type="dxa"/>
            <w:gridSpan w:val="5"/>
            <w:tcBorders>
              <w:top w:val="single" w:color="auto" w:sz="4" w:space="0"/>
              <w:left w:val="single" w:color="auto" w:sz="4" w:space="0"/>
              <w:bottom w:val="single" w:color="auto" w:sz="4" w:space="0"/>
              <w:right w:val="single" w:color="auto" w:sz="4" w:space="0"/>
              <w:tl2br w:val="nil"/>
              <w:tr2bl w:val="nil"/>
            </w:tcBorders>
            <w:noWrap w:val="0"/>
            <w:vAlign w:val="center"/>
          </w:tcPr>
          <w:p w14:paraId="36B8061B">
            <w:pPr>
              <w:spacing w:beforeLines="0" w:afterLines="0"/>
              <w:jc w:val="center"/>
              <w:rPr>
                <w:rFonts w:hint="default" w:ascii="等线" w:hAnsi="等线" w:eastAsia="等线" w:cs="等线"/>
                <w:sz w:val="24"/>
                <w:szCs w:val="24"/>
                <w:lang w:val="en-US" w:eastAsia="zh-CN"/>
              </w:rPr>
            </w:pPr>
            <w:r>
              <w:rPr>
                <w:rFonts w:hint="eastAsia" w:ascii="等线" w:hAnsi="等线" w:eastAsia="等线" w:cs="等线"/>
                <w:sz w:val="24"/>
                <w:szCs w:val="24"/>
              </w:rPr>
              <w:t>校园通勤班车智能排班系统</w:t>
            </w:r>
            <w:r>
              <w:rPr>
                <w:rFonts w:hint="eastAsia" w:ascii="等线" w:hAnsi="等线" w:eastAsia="等线" w:cs="等线"/>
                <w:sz w:val="24"/>
                <w:szCs w:val="24"/>
                <w:lang w:val="en-US" w:eastAsia="zh-CN"/>
              </w:rPr>
              <w:t>设计与实现</w:t>
            </w:r>
          </w:p>
        </w:tc>
      </w:tr>
      <w:tr w14:paraId="14134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0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A5270ED">
            <w:pPr>
              <w:spacing w:beforeLines="0" w:afterLines="0"/>
              <w:jc w:val="center"/>
              <w:rPr>
                <w:rFonts w:hint="default" w:ascii="等线" w:hAnsi="等线" w:eastAsia="等线" w:cs="等线"/>
                <w:sz w:val="24"/>
                <w:szCs w:val="24"/>
              </w:rPr>
            </w:pPr>
            <w:r>
              <w:rPr>
                <w:rFonts w:hint="eastAsia" w:ascii="等线" w:hAnsi="等线" w:eastAsia="等线" w:cs="等线"/>
                <w:sz w:val="24"/>
                <w:szCs w:val="24"/>
              </w:rPr>
              <w:t>学生姓名</w:t>
            </w:r>
          </w:p>
        </w:tc>
        <w:tc>
          <w:tcPr>
            <w:tcW w:w="3303" w:type="dxa"/>
            <w:gridSpan w:val="3"/>
            <w:tcBorders>
              <w:top w:val="single" w:color="auto" w:sz="4" w:space="0"/>
              <w:left w:val="single" w:color="auto" w:sz="4" w:space="0"/>
              <w:bottom w:val="single" w:color="auto" w:sz="4" w:space="0"/>
              <w:right w:val="single" w:color="auto" w:sz="4" w:space="0"/>
              <w:tl2br w:val="nil"/>
              <w:tr2bl w:val="nil"/>
            </w:tcBorders>
            <w:noWrap w:val="0"/>
            <w:vAlign w:val="center"/>
          </w:tcPr>
          <w:p w14:paraId="06B3B642">
            <w:pPr>
              <w:spacing w:beforeLines="0" w:afterLines="0"/>
              <w:jc w:val="center"/>
              <w:rPr>
                <w:rFonts w:hint="eastAsia" w:ascii="等线" w:hAnsi="等线" w:eastAsia="等线" w:cs="等线"/>
                <w:sz w:val="24"/>
                <w:szCs w:val="24"/>
                <w:lang w:eastAsia="zh-CN"/>
              </w:rPr>
            </w:pPr>
            <w:r>
              <w:rPr>
                <w:rFonts w:hint="eastAsia" w:ascii="等线" w:hAnsi="等线" w:eastAsia="等线" w:cs="等线"/>
                <w:sz w:val="24"/>
                <w:szCs w:val="24"/>
                <w:lang w:val="en-US" w:eastAsia="zh-CN"/>
              </w:rPr>
              <w:t>袁湘洋</w:t>
            </w:r>
          </w:p>
        </w:tc>
        <w:tc>
          <w:tcPr>
            <w:tcW w:w="1275"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C455FDC">
            <w:pPr>
              <w:spacing w:beforeLines="0" w:afterLines="0"/>
              <w:jc w:val="center"/>
              <w:rPr>
                <w:rFonts w:hint="default" w:ascii="等线" w:hAnsi="等线" w:eastAsia="等线" w:cs="等线"/>
                <w:sz w:val="24"/>
                <w:szCs w:val="24"/>
              </w:rPr>
            </w:pPr>
            <w:r>
              <w:rPr>
                <w:rFonts w:hint="eastAsia" w:ascii="等线" w:hAnsi="等线" w:eastAsia="等线" w:cs="等线"/>
                <w:sz w:val="24"/>
                <w:szCs w:val="24"/>
              </w:rPr>
              <w:t>学  号</w:t>
            </w:r>
          </w:p>
        </w:tc>
        <w:tc>
          <w:tcPr>
            <w:tcW w:w="3177"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9182DA8">
            <w:pPr>
              <w:spacing w:beforeLines="0" w:afterLines="0"/>
              <w:jc w:val="center"/>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2022214430</w:t>
            </w:r>
          </w:p>
        </w:tc>
      </w:tr>
      <w:tr w14:paraId="4F413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0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5360812">
            <w:pPr>
              <w:spacing w:beforeLines="0" w:afterLines="0"/>
              <w:jc w:val="center"/>
              <w:rPr>
                <w:rFonts w:hint="default" w:ascii="等线" w:hAnsi="等线" w:eastAsia="等线" w:cs="等线"/>
                <w:sz w:val="24"/>
                <w:szCs w:val="24"/>
              </w:rPr>
            </w:pPr>
            <w:r>
              <w:rPr>
                <w:rFonts w:hint="eastAsia" w:ascii="等线" w:hAnsi="等线" w:eastAsia="等线" w:cs="等线"/>
                <w:sz w:val="24"/>
                <w:szCs w:val="24"/>
              </w:rPr>
              <w:t>指导教师</w:t>
            </w:r>
          </w:p>
        </w:tc>
        <w:tc>
          <w:tcPr>
            <w:tcW w:w="3303" w:type="dxa"/>
            <w:gridSpan w:val="3"/>
            <w:tcBorders>
              <w:top w:val="single" w:color="auto" w:sz="4" w:space="0"/>
              <w:left w:val="single" w:color="auto" w:sz="4" w:space="0"/>
              <w:bottom w:val="single" w:color="auto" w:sz="4" w:space="0"/>
              <w:right w:val="single" w:color="auto" w:sz="4" w:space="0"/>
              <w:tl2br w:val="nil"/>
              <w:tr2bl w:val="nil"/>
            </w:tcBorders>
            <w:noWrap w:val="0"/>
            <w:vAlign w:val="center"/>
          </w:tcPr>
          <w:p w14:paraId="50292EAB">
            <w:pPr>
              <w:spacing w:beforeLines="0" w:afterLines="0"/>
              <w:jc w:val="center"/>
              <w:rPr>
                <w:rFonts w:hint="default" w:ascii="等线" w:hAnsi="等线" w:eastAsia="等线" w:cs="等线"/>
                <w:sz w:val="24"/>
                <w:szCs w:val="24"/>
              </w:rPr>
            </w:pPr>
            <w:r>
              <w:rPr>
                <w:rFonts w:hint="eastAsia"/>
                <w:sz w:val="24"/>
                <w:szCs w:val="24"/>
              </w:rPr>
              <w:t>许汀汀</w:t>
            </w:r>
          </w:p>
        </w:tc>
        <w:tc>
          <w:tcPr>
            <w:tcW w:w="1275"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6065338">
            <w:pPr>
              <w:spacing w:beforeLines="0" w:afterLines="0"/>
              <w:jc w:val="center"/>
              <w:rPr>
                <w:rFonts w:hint="default" w:ascii="等线" w:hAnsi="等线" w:eastAsia="等线" w:cs="等线"/>
                <w:sz w:val="24"/>
                <w:szCs w:val="24"/>
              </w:rPr>
            </w:pPr>
            <w:r>
              <w:rPr>
                <w:rFonts w:hint="eastAsia" w:ascii="等线" w:hAnsi="等线" w:eastAsia="等线" w:cs="等线"/>
                <w:sz w:val="24"/>
                <w:szCs w:val="24"/>
              </w:rPr>
              <w:t>所在单位</w:t>
            </w:r>
          </w:p>
        </w:tc>
        <w:tc>
          <w:tcPr>
            <w:tcW w:w="3177"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E57419F">
            <w:pPr>
              <w:spacing w:beforeLines="0" w:afterLines="0"/>
              <w:jc w:val="center"/>
              <w:rPr>
                <w:rFonts w:hint="default" w:ascii="等线" w:hAnsi="等线" w:eastAsia="等线" w:cs="等线"/>
                <w:sz w:val="24"/>
                <w:szCs w:val="24"/>
              </w:rPr>
            </w:pPr>
            <w:r>
              <w:rPr>
                <w:rFonts w:hint="eastAsia"/>
                <w:sz w:val="24"/>
                <w:szCs w:val="24"/>
              </w:rPr>
              <w:t>计算机科学与技术学院（示范性软件学院）</w:t>
            </w:r>
          </w:p>
        </w:tc>
      </w:tr>
      <w:tr w14:paraId="19412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200" w:type="dxa"/>
            <w:tcBorders>
              <w:top w:val="single" w:color="auto" w:sz="4" w:space="0"/>
              <w:left w:val="single" w:color="auto" w:sz="4" w:space="0"/>
              <w:bottom w:val="single" w:color="auto" w:sz="4" w:space="0"/>
              <w:right w:val="single" w:color="auto" w:sz="4" w:space="0"/>
              <w:tl2br w:val="nil"/>
              <w:tr2bl w:val="nil"/>
            </w:tcBorders>
            <w:shd w:val="clear" w:color="auto" w:fill="F8F8F8"/>
            <w:noWrap w:val="0"/>
            <w:vAlign w:val="center"/>
          </w:tcPr>
          <w:p w14:paraId="7DC8A9B6">
            <w:pPr>
              <w:spacing w:beforeLines="0" w:afterLines="0"/>
              <w:jc w:val="center"/>
              <w:rPr>
                <w:rFonts w:hint="default" w:ascii="等线" w:hAnsi="等线" w:eastAsia="等线" w:cs="等线"/>
                <w:sz w:val="24"/>
                <w:szCs w:val="24"/>
              </w:rPr>
            </w:pPr>
            <w:r>
              <w:rPr>
                <w:rFonts w:hint="eastAsia" w:ascii="等线" w:hAnsi="等线" w:eastAsia="等线" w:cs="等线"/>
                <w:sz w:val="24"/>
                <w:szCs w:val="24"/>
              </w:rPr>
              <w:t>题目类型</w:t>
            </w:r>
          </w:p>
        </w:tc>
        <w:tc>
          <w:tcPr>
            <w:tcW w:w="7755" w:type="dxa"/>
            <w:gridSpan w:val="5"/>
            <w:tcBorders>
              <w:top w:val="single" w:color="auto" w:sz="4" w:space="0"/>
              <w:left w:val="single" w:color="auto" w:sz="4" w:space="0"/>
              <w:bottom w:val="single" w:color="auto" w:sz="4" w:space="0"/>
              <w:right w:val="single" w:color="auto" w:sz="4" w:space="0"/>
              <w:tl2br w:val="nil"/>
              <w:tr2bl w:val="nil"/>
            </w:tcBorders>
            <w:noWrap w:val="0"/>
            <w:vAlign w:val="center"/>
          </w:tcPr>
          <w:p w14:paraId="5005EFA2">
            <w:pPr>
              <w:spacing w:beforeLines="0" w:afterLines="0"/>
              <w:jc w:val="center"/>
              <w:rPr>
                <w:rFonts w:hint="default" w:ascii="等线" w:hAnsi="等线" w:eastAsia="等线" w:cs="等线"/>
                <w:sz w:val="24"/>
                <w:szCs w:val="24"/>
              </w:rPr>
            </w:pPr>
            <w:r>
              <w:rPr>
                <w:rFonts w:hint="default"/>
                <w:sz w:val="24"/>
                <w:szCs w:val="24"/>
              </w:rPr>
              <w:t xml:space="preserve">  </w:t>
            </w:r>
            <w:r>
              <w:rPr>
                <w:rFonts w:hint="default"/>
                <w:sz w:val="24"/>
                <w:szCs w:val="24"/>
              </w:rPr>
              <w:sym w:font="Wingdings 2" w:char="0052"/>
            </w:r>
            <w:r>
              <w:rPr>
                <w:rFonts w:hint="eastAsia" w:ascii="等线" w:hAnsi="等线" w:eastAsia="等线" w:cs="等线"/>
                <w:sz w:val="24"/>
                <w:szCs w:val="24"/>
              </w:rPr>
              <w:t xml:space="preserve">应用型   </w:t>
            </w:r>
            <w:r>
              <w:rPr>
                <w:rFonts w:hint="default" w:ascii="等线" w:hAnsi="Wingdings 2" w:eastAsia="等线" w:cs="等线"/>
                <w:sz w:val="24"/>
                <w:szCs w:val="24"/>
              </w:rPr>
              <w:sym w:font="Wingdings 2" w:char="002A"/>
            </w:r>
            <w:r>
              <w:rPr>
                <w:rFonts w:hint="eastAsia" w:ascii="等线" w:hAnsi="等线" w:eastAsia="等线" w:cs="等线"/>
                <w:sz w:val="24"/>
                <w:szCs w:val="24"/>
              </w:rPr>
              <w:t>研究型</w:t>
            </w:r>
            <w:r>
              <w:rPr>
                <w:rFonts w:hint="default"/>
                <w:sz w:val="24"/>
                <w:szCs w:val="24"/>
              </w:rPr>
              <w:t xml:space="preserve">  </w:t>
            </w:r>
            <w:r>
              <w:rPr>
                <w:rFonts w:hint="default"/>
                <w:sz w:val="24"/>
                <w:szCs w:val="24"/>
              </w:rPr>
              <w:sym w:font="Wingdings 2" w:char="002A"/>
            </w:r>
            <w:r>
              <w:rPr>
                <w:rFonts w:hint="eastAsia" w:ascii="等线" w:hAnsi="等线" w:eastAsia="等线" w:cs="等线"/>
                <w:sz w:val="24"/>
                <w:szCs w:val="24"/>
              </w:rPr>
              <w:t>综合型</w:t>
            </w:r>
            <w:r>
              <w:rPr>
                <w:rFonts w:hint="default"/>
                <w:sz w:val="24"/>
                <w:szCs w:val="24"/>
              </w:rPr>
              <w:t xml:space="preserve">  </w:t>
            </w:r>
            <w:r>
              <w:rPr>
                <w:rFonts w:hint="default"/>
                <w:sz w:val="24"/>
                <w:szCs w:val="24"/>
              </w:rPr>
              <w:sym w:font="Wingdings 2" w:char="002A"/>
            </w:r>
            <w:r>
              <w:rPr>
                <w:rFonts w:hint="eastAsia" w:ascii="等线" w:hAnsi="等线" w:eastAsia="等线" w:cs="等线"/>
                <w:sz w:val="24"/>
                <w:szCs w:val="24"/>
              </w:rPr>
              <w:t>其它</w:t>
            </w:r>
          </w:p>
        </w:tc>
      </w:tr>
      <w:tr w14:paraId="096EA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955" w:type="dxa"/>
            <w:gridSpan w:val="6"/>
            <w:tcBorders>
              <w:top w:val="single" w:color="auto" w:sz="4" w:space="0"/>
              <w:left w:val="single" w:color="auto" w:sz="4" w:space="0"/>
              <w:bottom w:val="single" w:color="auto" w:sz="4" w:space="0"/>
              <w:right w:val="single" w:color="auto" w:sz="4" w:space="0"/>
              <w:tl2br w:val="nil"/>
              <w:tr2bl w:val="nil"/>
            </w:tcBorders>
            <w:shd w:val="clear" w:color="auto" w:fill="F8F8F8"/>
            <w:noWrap w:val="0"/>
            <w:vAlign w:val="center"/>
          </w:tcPr>
          <w:p w14:paraId="08304222">
            <w:pPr>
              <w:spacing w:beforeLines="0" w:afterLines="0"/>
              <w:jc w:val="center"/>
              <w:rPr>
                <w:rFonts w:hint="default" w:ascii="等线" w:hAnsi="等线" w:eastAsia="等线" w:cs="等线"/>
                <w:sz w:val="24"/>
                <w:szCs w:val="24"/>
              </w:rPr>
            </w:pPr>
            <w:r>
              <w:rPr>
                <w:rFonts w:hint="eastAsia" w:ascii="等线" w:hAnsi="等线" w:eastAsia="等线" w:cs="等线"/>
                <w:sz w:val="24"/>
                <w:szCs w:val="24"/>
              </w:rPr>
              <w:t>是否需要在实验、实习、工程实践和社会调查等社会实践中完成（</w:t>
            </w:r>
            <w:r>
              <w:rPr>
                <w:rFonts w:hint="eastAsia"/>
                <w:sz w:val="24"/>
                <w:szCs w:val="24"/>
              </w:rPr>
              <w:t>√</w:t>
            </w:r>
            <w:r>
              <w:rPr>
                <w:rFonts w:hint="eastAsia" w:ascii="等线" w:hAnsi="等线" w:eastAsia="等线" w:cs="等线"/>
                <w:sz w:val="24"/>
                <w:szCs w:val="24"/>
              </w:rPr>
              <w:t>是</w:t>
            </w:r>
            <w:r>
              <w:rPr>
                <w:rFonts w:hint="default"/>
                <w:sz w:val="24"/>
                <w:szCs w:val="24"/>
              </w:rPr>
              <w:t xml:space="preserve">  </w:t>
            </w:r>
            <w:r>
              <w:rPr>
                <w:rFonts w:hint="eastAsia" w:ascii="等线" w:hAnsi="等线" w:eastAsia="等线" w:cs="等线"/>
                <w:sz w:val="24"/>
                <w:szCs w:val="24"/>
              </w:rPr>
              <w:t>否 ）</w:t>
            </w:r>
          </w:p>
        </w:tc>
      </w:tr>
      <w:tr w14:paraId="485BC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955" w:type="dxa"/>
            <w:gridSpan w:val="6"/>
            <w:tcBorders>
              <w:top w:val="single" w:color="auto" w:sz="4" w:space="0"/>
              <w:left w:val="single" w:color="auto" w:sz="4" w:space="0"/>
              <w:bottom w:val="single" w:color="auto" w:sz="4" w:space="0"/>
              <w:right w:val="single" w:color="auto" w:sz="4" w:space="0"/>
              <w:tl2br w:val="nil"/>
              <w:tr2bl w:val="nil"/>
            </w:tcBorders>
            <w:shd w:val="clear" w:color="auto" w:fill="F5F5F5"/>
            <w:noWrap w:val="0"/>
            <w:vAlign w:val="bottom"/>
          </w:tcPr>
          <w:p w14:paraId="7C6F89D8">
            <w:pPr>
              <w:spacing w:beforeLines="0" w:afterLines="0"/>
              <w:rPr>
                <w:rFonts w:hint="default" w:ascii="等线" w:hAnsi="等线" w:eastAsia="等线" w:cs="等线"/>
                <w:sz w:val="24"/>
                <w:szCs w:val="24"/>
              </w:rPr>
            </w:pPr>
            <w:r>
              <w:rPr>
                <w:rFonts w:hint="eastAsia" w:ascii="等线" w:hAnsi="等线" w:eastAsia="等线" w:cs="等线"/>
                <w:sz w:val="24"/>
                <w:szCs w:val="24"/>
              </w:rPr>
              <w:t>一、研究目标</w:t>
            </w:r>
          </w:p>
        </w:tc>
      </w:tr>
      <w:tr w14:paraId="0D500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955" w:type="dxa"/>
            <w:gridSpan w:val="6"/>
            <w:tcBorders>
              <w:top w:val="single" w:color="auto" w:sz="4" w:space="0"/>
              <w:left w:val="single" w:color="auto" w:sz="4" w:space="0"/>
              <w:bottom w:val="single" w:color="auto" w:sz="4" w:space="0"/>
              <w:right w:val="single" w:color="auto" w:sz="4" w:space="0"/>
              <w:tl2br w:val="nil"/>
              <w:tr2bl w:val="nil"/>
            </w:tcBorders>
            <w:shd w:val="clear" w:color="auto" w:fill="FFFFFF"/>
            <w:noWrap w:val="0"/>
            <w:vAlign w:val="bottom"/>
          </w:tcPr>
          <w:p w14:paraId="6EBBEC83">
            <w:pPr>
              <w:snapToGrid w:val="0"/>
              <w:spacing w:beforeLines="0" w:afterLines="0"/>
              <w:ind w:firstLine="480" w:firstLineChars="200"/>
              <w:rPr>
                <w:rFonts w:hint="default" w:ascii="等线" w:hAnsi="等线" w:eastAsia="等线" w:cs="等线"/>
                <w:sz w:val="24"/>
                <w:szCs w:val="24"/>
              </w:rPr>
            </w:pPr>
          </w:p>
          <w:p w14:paraId="6A3EBB1E">
            <w:pPr>
              <w:snapToGrid w:val="0"/>
              <w:spacing w:beforeLines="0" w:afterLines="0"/>
              <w:ind w:firstLine="480" w:firstLineChars="200"/>
              <w:rPr>
                <w:rFonts w:hint="eastAsia"/>
                <w:sz w:val="24"/>
                <w:szCs w:val="24"/>
              </w:rPr>
            </w:pPr>
            <w:r>
              <w:rPr>
                <w:rFonts w:hint="eastAsia"/>
                <w:sz w:val="24"/>
                <w:szCs w:val="24"/>
              </w:rPr>
              <w:t>校园通勤班车智能排班系统的主要研究目标是设计并实现一个适配校园场景、高效易用且贴合师生需求的软件系统，用于自动化优化和管理校园通勤班车的日常排班。该系统旨在通过智能算法匹配校园客流的规律性特征（如上下课高峰、节假日离校返校客流波动），提升班车服务的精准度和利用率，同时降低学校运营成本，改善师生出行体验。</w:t>
            </w:r>
          </w:p>
          <w:p w14:paraId="276543A8">
            <w:pPr>
              <w:snapToGrid w:val="0"/>
              <w:spacing w:beforeLines="0" w:afterLines="0"/>
              <w:ind w:firstLine="480" w:firstLineChars="200"/>
              <w:rPr>
                <w:rFonts w:hint="eastAsia"/>
                <w:sz w:val="24"/>
                <w:szCs w:val="24"/>
              </w:rPr>
            </w:pPr>
            <w:r>
              <w:rPr>
                <w:rFonts w:hint="eastAsia"/>
                <w:sz w:val="24"/>
                <w:szCs w:val="24"/>
              </w:rPr>
              <w:t>系统将提供简洁直观的操作界面，允许管理人员手动调整自动生成的排班表，以适配校园特殊场景（如大型活动、考试周、校内施工路段调整等）。此外，系统需支持实时跟踪班车运行状态，针对车辆故障、客流突增等突发情况提供快速调整建议；并为师生提供便捷的查询渠道，实时查看班车预计到达时间、当前位置、路线站点及车内拥挤程度，帮助师生合理规划出行，减少无效等待，提升校园通勤的满意度和效率。</w:t>
            </w:r>
          </w:p>
          <w:p w14:paraId="75F6049D">
            <w:pPr>
              <w:snapToGrid w:val="0"/>
              <w:spacing w:beforeLines="0" w:afterLines="0"/>
              <w:ind w:firstLine="480" w:firstLineChars="200"/>
              <w:rPr>
                <w:rFonts w:hint="default"/>
                <w:sz w:val="24"/>
                <w:szCs w:val="24"/>
              </w:rPr>
            </w:pPr>
            <w:r>
              <w:rPr>
                <w:rFonts w:hint="eastAsia"/>
                <w:sz w:val="24"/>
                <w:szCs w:val="24"/>
              </w:rPr>
              <w:t>同时，系统需兼顾成本效益，通过优化班车发车频率、减少空驶里程和闲置时间，降低学校运营与维护成本，助力构建高效、绿色的校园交通生态。</w:t>
            </w:r>
          </w:p>
          <w:p w14:paraId="2EB602AA">
            <w:pPr>
              <w:snapToGrid w:val="0"/>
              <w:spacing w:beforeLines="0" w:afterLines="0"/>
              <w:ind w:firstLine="480" w:firstLineChars="200"/>
              <w:rPr>
                <w:rFonts w:hint="default"/>
                <w:sz w:val="24"/>
                <w:szCs w:val="24"/>
              </w:rPr>
            </w:pPr>
          </w:p>
        </w:tc>
      </w:tr>
      <w:tr w14:paraId="25E50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955" w:type="dxa"/>
            <w:gridSpan w:val="6"/>
            <w:tcBorders>
              <w:top w:val="single" w:color="auto" w:sz="4" w:space="0"/>
              <w:left w:val="single" w:color="auto" w:sz="4" w:space="0"/>
              <w:bottom w:val="single" w:color="auto" w:sz="4" w:space="0"/>
              <w:right w:val="single" w:color="auto" w:sz="4" w:space="0"/>
              <w:tl2br w:val="nil"/>
              <w:tr2bl w:val="nil"/>
            </w:tcBorders>
            <w:shd w:val="clear" w:color="auto" w:fill="F5F5F5"/>
            <w:noWrap w:val="0"/>
            <w:vAlign w:val="bottom"/>
          </w:tcPr>
          <w:p w14:paraId="4E9095EC">
            <w:pPr>
              <w:spacing w:beforeLines="0" w:afterLines="0"/>
              <w:rPr>
                <w:rFonts w:hint="default" w:ascii="等线" w:hAnsi="等线" w:eastAsia="等线" w:cs="等线"/>
                <w:sz w:val="24"/>
                <w:szCs w:val="24"/>
              </w:rPr>
            </w:pPr>
            <w:r>
              <w:rPr>
                <w:rFonts w:hint="eastAsia" w:ascii="等线" w:hAnsi="等线" w:eastAsia="等线" w:cs="等线"/>
                <w:sz w:val="24"/>
                <w:szCs w:val="24"/>
              </w:rPr>
              <w:t>二、主要研究内容和方法</w:t>
            </w:r>
          </w:p>
        </w:tc>
      </w:tr>
      <w:tr w14:paraId="6136A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4" w:hRule="atLeast"/>
          <w:jc w:val="center"/>
        </w:trPr>
        <w:tc>
          <w:tcPr>
            <w:tcW w:w="8955" w:type="dxa"/>
            <w:gridSpan w:val="6"/>
            <w:tcBorders>
              <w:top w:val="single" w:color="auto" w:sz="4" w:space="0"/>
              <w:left w:val="single" w:color="auto" w:sz="4" w:space="0"/>
              <w:bottom w:val="single" w:color="auto" w:sz="4" w:space="0"/>
              <w:right w:val="single" w:color="auto" w:sz="4" w:space="0"/>
              <w:tl2br w:val="nil"/>
              <w:tr2bl w:val="nil"/>
            </w:tcBorders>
            <w:noWrap w:val="0"/>
            <w:vAlign w:val="top"/>
          </w:tcPr>
          <w:p w14:paraId="36B1C891">
            <w:pPr>
              <w:snapToGrid w:val="0"/>
              <w:spacing w:beforeLines="0" w:afterLines="0"/>
              <w:rPr>
                <w:rFonts w:hint="default" w:ascii="等线" w:hAnsi="等线" w:eastAsia="等线" w:cs="等线"/>
                <w:sz w:val="24"/>
                <w:szCs w:val="24"/>
              </w:rPr>
            </w:pPr>
            <w:r>
              <w:rPr>
                <w:rFonts w:hint="eastAsia" w:ascii="等线" w:hAnsi="等线" w:eastAsia="等线" w:cs="等线"/>
                <w:b/>
                <w:sz w:val="24"/>
                <w:szCs w:val="24"/>
              </w:rPr>
              <w:t>研究主要</w:t>
            </w:r>
            <w:r>
              <w:rPr>
                <w:rFonts w:hint="eastAsia" w:ascii="等线" w:hAnsi="等线" w:eastAsia="等线" w:cs="等线"/>
                <w:b/>
                <w:sz w:val="24"/>
                <w:szCs w:val="24"/>
                <w:lang w:val="en-US" w:eastAsia="zh-CN"/>
              </w:rPr>
              <w:t>问题</w:t>
            </w:r>
            <w:r>
              <w:rPr>
                <w:rFonts w:hint="eastAsia" w:ascii="等线" w:hAnsi="等线" w:eastAsia="等线" w:cs="等线"/>
                <w:sz w:val="24"/>
                <w:szCs w:val="24"/>
              </w:rPr>
              <w:t>：</w:t>
            </w:r>
          </w:p>
          <w:p w14:paraId="134987F6">
            <w:pPr>
              <w:snapToGrid w:val="0"/>
              <w:spacing w:beforeLines="0" w:afterLines="0"/>
              <w:ind w:left="420" w:leftChars="200"/>
              <w:rPr>
                <w:rFonts w:hint="eastAsia" w:ascii="等线" w:hAnsi="等线" w:eastAsia="等线" w:cs="等线"/>
                <w:sz w:val="24"/>
                <w:szCs w:val="24"/>
              </w:rPr>
            </w:pPr>
            <w:r>
              <w:rPr>
                <w:rFonts w:hint="eastAsia" w:ascii="等线" w:hAnsi="等线" w:eastAsia="等线" w:cs="等线"/>
                <w:b/>
                <w:sz w:val="24"/>
                <w:szCs w:val="24"/>
              </w:rPr>
              <w:t>优化校园班车班次安排：</w:t>
            </w:r>
            <w:r>
              <w:rPr>
                <w:rFonts w:hint="eastAsia" w:ascii="等线" w:hAnsi="等线" w:eastAsia="等线" w:cs="等线"/>
                <w:sz w:val="24"/>
                <w:szCs w:val="24"/>
              </w:rPr>
              <w:t>如何适配师生上下课、节假日等客流波动规律，在满足出行需求的同时，提高班车利用率、降低学校运营成本。</w:t>
            </w:r>
          </w:p>
          <w:p w14:paraId="32780A79">
            <w:pPr>
              <w:snapToGrid w:val="0"/>
              <w:spacing w:beforeLines="0" w:afterLines="0"/>
              <w:ind w:left="420" w:leftChars="200"/>
              <w:rPr>
                <w:rFonts w:ascii="Segoe UI" w:hAnsi="Segoe UI" w:eastAsia="Segoe UI" w:cs="Segoe UI"/>
                <w:i w:val="0"/>
                <w:iCs w:val="0"/>
                <w:caps w:val="0"/>
                <w:spacing w:val="0"/>
                <w:sz w:val="24"/>
                <w:szCs w:val="24"/>
                <w:shd w:val="clear" w:fill="FFFFFF"/>
              </w:rPr>
            </w:pPr>
            <w:r>
              <w:rPr>
                <w:rFonts w:hint="eastAsia" w:ascii="等线" w:hAnsi="等线" w:eastAsia="等线" w:cs="等线"/>
                <w:b/>
                <w:sz w:val="24"/>
                <w:szCs w:val="24"/>
              </w:rPr>
              <w:t>提升师生出行体验：</w:t>
            </w:r>
            <w:r>
              <w:rPr>
                <w:rFonts w:ascii="Segoe UI" w:hAnsi="Segoe UI" w:eastAsia="Segoe UI" w:cs="Segoe UI"/>
                <w:i w:val="0"/>
                <w:iCs w:val="0"/>
                <w:caps w:val="0"/>
                <w:spacing w:val="0"/>
                <w:sz w:val="24"/>
                <w:szCs w:val="24"/>
                <w:shd w:val="clear" w:fill="FFFFFF"/>
              </w:rPr>
              <w:t>包括减少高峰时段等车时间、提供精准的班车到站信息、缓解车内拥挤状况，适配宿舍区、教学楼、图书馆等核心站点的出行需求。</w:t>
            </w:r>
          </w:p>
          <w:p w14:paraId="1BD04739">
            <w:pPr>
              <w:snapToGrid w:val="0"/>
              <w:spacing w:beforeLines="0" w:afterLines="0"/>
              <w:ind w:left="420" w:leftChars="200"/>
              <w:rPr>
                <w:rFonts w:hint="default" w:ascii="等线" w:hAnsi="等线" w:eastAsia="等线" w:cs="等线"/>
                <w:sz w:val="24"/>
                <w:szCs w:val="24"/>
              </w:rPr>
            </w:pPr>
            <w:r>
              <w:rPr>
                <w:rFonts w:hint="eastAsia" w:ascii="等线" w:hAnsi="等线" w:eastAsia="等线" w:cs="等线"/>
                <w:b/>
                <w:sz w:val="24"/>
                <w:szCs w:val="24"/>
              </w:rPr>
              <w:t>实时调度与应急响应</w:t>
            </w:r>
            <w:r>
              <w:rPr>
                <w:rFonts w:hint="eastAsia" w:ascii="等线" w:hAnsi="等线" w:eastAsia="等线" w:cs="等线"/>
                <w:sz w:val="24"/>
                <w:szCs w:val="24"/>
              </w:rPr>
              <w:t>：实时调度与应急响应：如何应对校园内突发情况（如车辆故障、临时大型活动、校内道路施工），快速调整班次安排，保障通勤服务的连续性和可靠性。</w:t>
            </w:r>
          </w:p>
          <w:p w14:paraId="1281EB20">
            <w:pPr>
              <w:snapToGrid w:val="0"/>
              <w:spacing w:beforeLines="0" w:afterLines="0"/>
              <w:rPr>
                <w:rFonts w:hint="default" w:ascii="等线" w:hAnsi="等线" w:eastAsia="等线" w:cs="等线"/>
                <w:sz w:val="24"/>
                <w:szCs w:val="24"/>
              </w:rPr>
            </w:pPr>
          </w:p>
          <w:p w14:paraId="5B214051">
            <w:pPr>
              <w:snapToGrid w:val="0"/>
              <w:spacing w:beforeLines="0" w:afterLines="0"/>
              <w:rPr>
                <w:rFonts w:hint="default" w:ascii="等线" w:hAnsi="等线" w:eastAsia="等线" w:cs="等线"/>
                <w:sz w:val="24"/>
                <w:szCs w:val="24"/>
              </w:rPr>
            </w:pPr>
            <w:r>
              <w:rPr>
                <w:rFonts w:hint="eastAsia" w:ascii="等线" w:hAnsi="等线" w:eastAsia="等线" w:cs="等线"/>
                <w:b/>
                <w:sz w:val="24"/>
                <w:szCs w:val="24"/>
              </w:rPr>
              <w:t>研究内容</w:t>
            </w:r>
            <w:r>
              <w:rPr>
                <w:rFonts w:hint="eastAsia" w:ascii="等线" w:hAnsi="等线" w:eastAsia="等线" w:cs="等线"/>
                <w:sz w:val="24"/>
                <w:szCs w:val="24"/>
              </w:rPr>
              <w:t>：</w:t>
            </w:r>
          </w:p>
          <w:p w14:paraId="035821F3">
            <w:pPr>
              <w:snapToGrid w:val="0"/>
              <w:spacing w:beforeLines="0" w:afterLines="0"/>
              <w:ind w:left="420" w:leftChars="200"/>
              <w:rPr>
                <w:rFonts w:hint="eastAsia" w:ascii="等线" w:hAnsi="等线" w:eastAsia="等线" w:cs="等线"/>
                <w:sz w:val="24"/>
                <w:szCs w:val="24"/>
              </w:rPr>
            </w:pPr>
            <w:r>
              <w:rPr>
                <w:rFonts w:hint="eastAsia" w:ascii="等线" w:hAnsi="等线" w:eastAsia="等线" w:cs="等线"/>
                <w:b/>
                <w:sz w:val="24"/>
                <w:szCs w:val="24"/>
              </w:rPr>
              <w:t>数据收集与分析</w:t>
            </w:r>
            <w:r>
              <w:rPr>
                <w:rFonts w:hint="eastAsia" w:ascii="等线" w:hAnsi="等线" w:eastAsia="等线" w:cs="等线"/>
                <w:sz w:val="24"/>
                <w:szCs w:val="24"/>
              </w:rPr>
              <w:t>：收集校园内师生出行流量、班车运行状况、校园道路状况等数据，通过数据分析明确校园通勤的核心需求和运行规律。</w:t>
            </w:r>
          </w:p>
          <w:p w14:paraId="0A017B90">
            <w:pPr>
              <w:snapToGrid w:val="0"/>
              <w:spacing w:beforeLines="0" w:afterLines="0"/>
              <w:ind w:left="420" w:leftChars="200"/>
              <w:rPr>
                <w:rFonts w:hint="eastAsia" w:ascii="等线" w:hAnsi="等线" w:eastAsia="等线" w:cs="等线"/>
                <w:sz w:val="24"/>
                <w:szCs w:val="24"/>
              </w:rPr>
            </w:pPr>
            <w:r>
              <w:rPr>
                <w:rFonts w:hint="eastAsia" w:ascii="等线" w:hAnsi="等线" w:eastAsia="等线" w:cs="等线"/>
                <w:b/>
                <w:sz w:val="24"/>
                <w:szCs w:val="24"/>
              </w:rPr>
              <w:t>智能算法开发</w:t>
            </w:r>
            <w:r>
              <w:rPr>
                <w:rFonts w:hint="eastAsia" w:ascii="等线" w:hAnsi="等线" w:eastAsia="等线" w:cs="等线"/>
                <w:sz w:val="24"/>
                <w:szCs w:val="24"/>
              </w:rPr>
              <w:t>：结合校园场景特点设计和开发算法，实现自动化生成基础班次安排，匹配客流与班车运力。</w:t>
            </w:r>
          </w:p>
          <w:p w14:paraId="62805A83">
            <w:pPr>
              <w:snapToGrid w:val="0"/>
              <w:spacing w:beforeLines="0" w:afterLines="0"/>
              <w:ind w:left="420" w:leftChars="200"/>
              <w:rPr>
                <w:rFonts w:hint="eastAsia" w:ascii="等线" w:hAnsi="等线" w:eastAsia="等线" w:cs="等线"/>
                <w:sz w:val="24"/>
                <w:szCs w:val="24"/>
              </w:rPr>
            </w:pPr>
            <w:r>
              <w:rPr>
                <w:rFonts w:hint="eastAsia" w:ascii="等线" w:hAnsi="等线" w:eastAsia="等线" w:cs="等线"/>
                <w:b/>
                <w:sz w:val="24"/>
                <w:szCs w:val="24"/>
              </w:rPr>
              <w:t>用户界面与交互设计</w:t>
            </w:r>
            <w:r>
              <w:rPr>
                <w:rFonts w:hint="eastAsia" w:ascii="等线" w:hAnsi="等线" w:eastAsia="等线" w:cs="等线"/>
                <w:sz w:val="24"/>
                <w:szCs w:val="24"/>
              </w:rPr>
              <w:t>：开发一个直观、易用的用户界面，师生端支持路线查询、实时到站信息查看功能；管理端支持排班生成、手动调整功能。</w:t>
            </w:r>
          </w:p>
          <w:p w14:paraId="3CE24447">
            <w:pPr>
              <w:snapToGrid w:val="0"/>
              <w:spacing w:beforeLines="0" w:afterLines="0"/>
              <w:ind w:firstLine="480" w:firstLineChars="200"/>
              <w:rPr>
                <w:rFonts w:hint="default" w:ascii="等线" w:hAnsi="等线" w:eastAsia="等线" w:cs="等线"/>
                <w:sz w:val="24"/>
                <w:szCs w:val="24"/>
              </w:rPr>
            </w:pPr>
          </w:p>
          <w:p w14:paraId="2F3EB1CE">
            <w:pPr>
              <w:snapToGrid w:val="0"/>
              <w:spacing w:beforeLines="0" w:afterLines="0"/>
              <w:rPr>
                <w:rFonts w:hint="default" w:ascii="等线" w:hAnsi="等线" w:eastAsia="等线" w:cs="等线"/>
                <w:b/>
                <w:sz w:val="24"/>
                <w:szCs w:val="24"/>
              </w:rPr>
            </w:pPr>
            <w:r>
              <w:rPr>
                <w:rFonts w:hint="eastAsia" w:ascii="等线" w:hAnsi="等线" w:eastAsia="等线" w:cs="等线"/>
                <w:b/>
                <w:sz w:val="24"/>
                <w:szCs w:val="24"/>
              </w:rPr>
              <w:t>研究方法：</w:t>
            </w:r>
          </w:p>
          <w:p w14:paraId="73E3E4F9">
            <w:pPr>
              <w:snapToGrid w:val="0"/>
              <w:spacing w:beforeLines="0" w:afterLines="0"/>
              <w:ind w:left="420" w:leftChars="200"/>
              <w:rPr>
                <w:rFonts w:hint="default" w:ascii="等线" w:hAnsi="等线" w:eastAsia="等线" w:cs="等线"/>
                <w:sz w:val="24"/>
                <w:szCs w:val="24"/>
              </w:rPr>
            </w:pPr>
            <w:r>
              <w:rPr>
                <w:rFonts w:hint="eastAsia" w:ascii="等线" w:hAnsi="等线" w:eastAsia="等线" w:cs="等线"/>
                <w:b/>
                <w:sz w:val="24"/>
                <w:szCs w:val="24"/>
              </w:rPr>
              <w:t>量化分析：</w:t>
            </w:r>
            <w:r>
              <w:rPr>
                <w:rFonts w:hint="eastAsia" w:ascii="等线" w:hAnsi="等线" w:eastAsia="等线" w:cs="等线"/>
                <w:sz w:val="24"/>
                <w:szCs w:val="24"/>
              </w:rPr>
              <w:t>使用统计和数据分析方法来分析客流高峰时段、核心出行路线、站点客流分布等关键信息，为排班优化提供科学依据。</w:t>
            </w:r>
          </w:p>
          <w:p w14:paraId="1ECB3F36">
            <w:pPr>
              <w:snapToGrid w:val="0"/>
              <w:spacing w:beforeLines="0" w:afterLines="0"/>
              <w:ind w:left="420" w:leftChars="200"/>
              <w:rPr>
                <w:rFonts w:hint="default" w:ascii="等线" w:hAnsi="等线" w:eastAsia="等线" w:cs="等线"/>
                <w:sz w:val="24"/>
                <w:szCs w:val="24"/>
              </w:rPr>
            </w:pPr>
            <w:r>
              <w:rPr>
                <w:rFonts w:hint="eastAsia" w:ascii="等线" w:hAnsi="等线" w:eastAsia="等线" w:cs="等线"/>
                <w:b/>
                <w:sz w:val="24"/>
                <w:szCs w:val="24"/>
              </w:rPr>
              <w:t>算法设计：</w:t>
            </w:r>
            <w:r>
              <w:rPr>
                <w:rFonts w:hint="eastAsia" w:ascii="等线" w:hAnsi="等线" w:eastAsia="等线" w:cs="等线"/>
                <w:sz w:val="24"/>
                <w:szCs w:val="24"/>
              </w:rPr>
              <w:t>参考成熟的智能优化算法（如遗传算法、粒子群优化算法），结合校园场景特点进行简化与适配，解决班次优化问题。</w:t>
            </w:r>
          </w:p>
        </w:tc>
      </w:tr>
      <w:tr w14:paraId="06BF1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955" w:type="dxa"/>
            <w:gridSpan w:val="6"/>
            <w:tcBorders>
              <w:top w:val="single" w:color="auto" w:sz="4" w:space="0"/>
              <w:left w:val="single" w:color="auto" w:sz="4" w:space="0"/>
              <w:bottom w:val="single" w:color="auto" w:sz="4" w:space="0"/>
              <w:right w:val="single" w:color="auto" w:sz="4" w:space="0"/>
              <w:tl2br w:val="nil"/>
              <w:tr2bl w:val="nil"/>
            </w:tcBorders>
            <w:shd w:val="clear" w:color="auto" w:fill="F8F8F8"/>
            <w:noWrap w:val="0"/>
            <w:vAlign w:val="bottom"/>
          </w:tcPr>
          <w:p w14:paraId="56EF0BD4">
            <w:pPr>
              <w:spacing w:beforeLines="0" w:afterLines="0"/>
              <w:rPr>
                <w:rFonts w:hint="default" w:ascii="等线" w:hAnsi="等线" w:eastAsia="等线" w:cs="等线"/>
                <w:sz w:val="24"/>
                <w:szCs w:val="24"/>
              </w:rPr>
            </w:pPr>
            <w:r>
              <w:rPr>
                <w:rFonts w:hint="eastAsia" w:ascii="等线" w:hAnsi="等线" w:eastAsia="等线" w:cs="等线"/>
                <w:sz w:val="24"/>
                <w:szCs w:val="24"/>
              </w:rPr>
              <w:t>三、主要考核要求或指标</w:t>
            </w:r>
          </w:p>
        </w:tc>
      </w:tr>
      <w:tr w14:paraId="2B03D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0" w:hRule="atLeast"/>
          <w:jc w:val="center"/>
        </w:trPr>
        <w:tc>
          <w:tcPr>
            <w:tcW w:w="8955" w:type="dxa"/>
            <w:gridSpan w:val="6"/>
            <w:tcBorders>
              <w:top w:val="single" w:color="auto" w:sz="4" w:space="0"/>
              <w:left w:val="single" w:color="auto" w:sz="4" w:space="0"/>
              <w:bottom w:val="single" w:color="auto" w:sz="4" w:space="0"/>
              <w:right w:val="single" w:color="auto" w:sz="4" w:space="0"/>
              <w:tl2br w:val="nil"/>
              <w:tr2bl w:val="nil"/>
            </w:tcBorders>
            <w:noWrap w:val="0"/>
            <w:vAlign w:val="top"/>
          </w:tcPr>
          <w:p w14:paraId="5525D857">
            <w:pPr>
              <w:snapToGrid w:val="0"/>
              <w:spacing w:beforeLines="0" w:afterLines="0"/>
              <w:rPr>
                <w:rFonts w:hint="eastAsia" w:ascii="等线" w:hAnsi="等线" w:eastAsia="等线" w:cs="等线"/>
                <w:b/>
                <w:sz w:val="24"/>
                <w:szCs w:val="24"/>
              </w:rPr>
            </w:pPr>
          </w:p>
          <w:p w14:paraId="31C73DFB">
            <w:pPr>
              <w:snapToGrid w:val="0"/>
              <w:spacing w:beforeLines="0" w:afterLines="0"/>
              <w:rPr>
                <w:rFonts w:hint="default" w:ascii="等线" w:hAnsi="等线" w:eastAsia="等线" w:cs="等线"/>
                <w:b/>
                <w:sz w:val="24"/>
                <w:szCs w:val="24"/>
                <w:lang w:val="en-US" w:eastAsia="zh-CN"/>
              </w:rPr>
            </w:pPr>
            <w:r>
              <w:rPr>
                <w:rFonts w:hint="eastAsia" w:ascii="等线" w:hAnsi="等线" w:eastAsia="等线" w:cs="等线"/>
                <w:b/>
                <w:sz w:val="24"/>
                <w:szCs w:val="24"/>
                <w:lang w:val="en-US" w:eastAsia="zh-CN"/>
              </w:rPr>
              <w:t>主要考核指标：系统平台+论文</w:t>
            </w:r>
          </w:p>
          <w:p w14:paraId="0AA7B344">
            <w:pPr>
              <w:snapToGrid w:val="0"/>
              <w:spacing w:beforeLines="0" w:afterLines="0"/>
              <w:rPr>
                <w:rFonts w:hint="eastAsia" w:ascii="等线" w:hAnsi="等线" w:eastAsia="等线" w:cs="等线"/>
                <w:b/>
                <w:sz w:val="24"/>
                <w:szCs w:val="24"/>
              </w:rPr>
            </w:pPr>
          </w:p>
          <w:p w14:paraId="1B091951">
            <w:pPr>
              <w:snapToGrid w:val="0"/>
              <w:spacing w:beforeLines="0" w:afterLines="0"/>
              <w:rPr>
                <w:rFonts w:hint="default" w:ascii="等线" w:hAnsi="等线" w:eastAsia="等线" w:cs="等线"/>
                <w:sz w:val="24"/>
                <w:szCs w:val="24"/>
              </w:rPr>
            </w:pPr>
            <w:r>
              <w:rPr>
                <w:rFonts w:hint="eastAsia" w:ascii="等线" w:hAnsi="等线" w:eastAsia="等线" w:cs="等线"/>
                <w:b/>
                <w:sz w:val="24"/>
                <w:szCs w:val="24"/>
              </w:rPr>
              <w:t>论文要求</w:t>
            </w:r>
            <w:r>
              <w:rPr>
                <w:rFonts w:hint="eastAsia" w:ascii="等线" w:hAnsi="等线" w:eastAsia="等线" w:cs="等线"/>
                <w:sz w:val="24"/>
                <w:szCs w:val="24"/>
              </w:rPr>
              <w:t>：</w:t>
            </w:r>
          </w:p>
          <w:p w14:paraId="79814A30">
            <w:pPr>
              <w:snapToGrid w:val="0"/>
              <w:spacing w:beforeLines="0" w:afterLines="0"/>
              <w:ind w:firstLine="480" w:firstLineChars="200"/>
              <w:rPr>
                <w:rFonts w:hint="default" w:ascii="等线" w:hAnsi="等线" w:eastAsia="等线" w:cs="等线"/>
                <w:sz w:val="24"/>
                <w:szCs w:val="24"/>
              </w:rPr>
            </w:pPr>
            <w:r>
              <w:rPr>
                <w:rFonts w:hint="eastAsia" w:ascii="等线" w:hAnsi="等线" w:eastAsia="等线" w:cs="等线"/>
                <w:b/>
                <w:sz w:val="24"/>
                <w:szCs w:val="24"/>
              </w:rPr>
              <w:t>研究深度</w:t>
            </w:r>
            <w:r>
              <w:rPr>
                <w:rFonts w:hint="eastAsia" w:ascii="等线" w:hAnsi="等线" w:eastAsia="等线" w:cs="等线"/>
                <w:sz w:val="24"/>
                <w:szCs w:val="24"/>
              </w:rPr>
              <w:t>：论文应结合校园通勤场景的特殊性，深入分析校园班车排班优化的理论和实践问题，包括算法设计、用户需求分析和系统实现。</w:t>
            </w:r>
          </w:p>
          <w:p w14:paraId="7F4C74ED">
            <w:pPr>
              <w:snapToGrid w:val="0"/>
              <w:spacing w:beforeLines="0" w:afterLines="0"/>
              <w:ind w:firstLine="480" w:firstLineChars="200"/>
              <w:rPr>
                <w:rFonts w:hint="default" w:ascii="等线" w:hAnsi="等线" w:eastAsia="等线" w:cs="等线"/>
                <w:sz w:val="24"/>
                <w:szCs w:val="24"/>
              </w:rPr>
            </w:pPr>
            <w:r>
              <w:rPr>
                <w:rFonts w:hint="eastAsia" w:ascii="等线" w:hAnsi="等线" w:eastAsia="等线" w:cs="等线"/>
                <w:b/>
                <w:sz w:val="24"/>
                <w:szCs w:val="24"/>
              </w:rPr>
              <w:t>创新性：</w:t>
            </w:r>
            <w:r>
              <w:rPr>
                <w:rFonts w:hint="eastAsia" w:ascii="等线" w:hAnsi="等线" w:eastAsia="等线" w:cs="等线"/>
                <w:sz w:val="24"/>
                <w:szCs w:val="24"/>
              </w:rPr>
              <w:t>论文应展现独到的见解和新颖的解决方案，特别是在算法创新和用户体验设计方面。</w:t>
            </w:r>
          </w:p>
          <w:p w14:paraId="40755DF6">
            <w:pPr>
              <w:snapToGrid w:val="0"/>
              <w:spacing w:beforeLines="0" w:afterLines="0"/>
              <w:ind w:firstLine="480" w:firstLineChars="200"/>
              <w:rPr>
                <w:rFonts w:hint="default" w:ascii="等线" w:hAnsi="等线" w:eastAsia="等线" w:cs="等线"/>
                <w:sz w:val="24"/>
                <w:szCs w:val="24"/>
              </w:rPr>
            </w:pPr>
            <w:r>
              <w:rPr>
                <w:rFonts w:hint="eastAsia" w:ascii="等线" w:hAnsi="等线" w:eastAsia="等线" w:cs="等线"/>
                <w:b/>
                <w:sz w:val="24"/>
                <w:szCs w:val="24"/>
              </w:rPr>
              <w:t>数据分析和实证研究：</w:t>
            </w:r>
            <w:r>
              <w:rPr>
                <w:rFonts w:hint="eastAsia" w:ascii="等线" w:hAnsi="等线" w:eastAsia="等线" w:cs="等线"/>
                <w:sz w:val="24"/>
                <w:szCs w:val="24"/>
              </w:rPr>
              <w:t>应包括基于真实或模拟数据的分析，展示系统设计的有效性和可行性。</w:t>
            </w:r>
          </w:p>
          <w:p w14:paraId="788974E3">
            <w:pPr>
              <w:snapToGrid w:val="0"/>
              <w:spacing w:beforeLines="0" w:afterLines="0"/>
              <w:ind w:firstLine="480" w:firstLineChars="200"/>
              <w:rPr>
                <w:rFonts w:hint="default" w:ascii="等线" w:hAnsi="等线" w:eastAsia="等线" w:cs="等线"/>
                <w:sz w:val="24"/>
                <w:szCs w:val="24"/>
              </w:rPr>
            </w:pPr>
          </w:p>
          <w:p w14:paraId="19989581">
            <w:pPr>
              <w:snapToGrid w:val="0"/>
              <w:spacing w:beforeLines="0" w:afterLines="0"/>
              <w:rPr>
                <w:rFonts w:hint="default" w:ascii="等线" w:hAnsi="等线" w:eastAsia="等线" w:cs="等线"/>
                <w:b/>
                <w:sz w:val="24"/>
                <w:szCs w:val="24"/>
              </w:rPr>
            </w:pPr>
            <w:r>
              <w:rPr>
                <w:rFonts w:hint="eastAsia" w:ascii="等线" w:hAnsi="等线" w:eastAsia="等线" w:cs="等线"/>
                <w:b/>
                <w:sz w:val="24"/>
                <w:szCs w:val="24"/>
              </w:rPr>
              <w:t>系统平台功能要求和技术指标：</w:t>
            </w:r>
          </w:p>
          <w:p w14:paraId="16202E77">
            <w:pPr>
              <w:snapToGrid w:val="0"/>
              <w:spacing w:beforeLines="0" w:afterLines="0"/>
              <w:ind w:left="420" w:leftChars="200"/>
              <w:rPr>
                <w:rFonts w:hint="default" w:ascii="等线" w:hAnsi="等线" w:eastAsia="等线" w:cs="等线"/>
                <w:sz w:val="24"/>
                <w:szCs w:val="24"/>
              </w:rPr>
            </w:pPr>
            <w:r>
              <w:rPr>
                <w:rFonts w:hint="eastAsia" w:ascii="等线" w:hAnsi="等线" w:eastAsia="等线" w:cs="等线"/>
                <w:b/>
                <w:sz w:val="24"/>
                <w:szCs w:val="24"/>
              </w:rPr>
              <w:t>排班优化精度：</w:t>
            </w:r>
            <w:r>
              <w:rPr>
                <w:rFonts w:hint="eastAsia" w:ascii="等线" w:hAnsi="等线" w:eastAsia="等线" w:cs="等线"/>
                <w:sz w:val="24"/>
                <w:szCs w:val="24"/>
              </w:rPr>
              <w:t>系统能基于客流数据，以至少 90% 的准确率生成适配校园场景的最优班次时间表，满足高峰时段出行需求，平峰时段合理控制运营成本。</w:t>
            </w:r>
          </w:p>
          <w:p w14:paraId="029A6298">
            <w:pPr>
              <w:snapToGrid w:val="0"/>
              <w:spacing w:beforeLines="0" w:afterLines="0"/>
              <w:ind w:left="420" w:leftChars="200"/>
              <w:rPr>
                <w:rFonts w:hint="default" w:ascii="等线" w:hAnsi="等线" w:eastAsia="等线" w:cs="等线"/>
                <w:sz w:val="24"/>
                <w:szCs w:val="24"/>
              </w:rPr>
            </w:pPr>
            <w:r>
              <w:rPr>
                <w:rFonts w:hint="eastAsia" w:ascii="等线" w:hAnsi="等线" w:eastAsia="等线" w:cs="等线"/>
                <w:b/>
                <w:sz w:val="24"/>
                <w:szCs w:val="24"/>
              </w:rPr>
              <w:t>响应时间：</w:t>
            </w:r>
            <w:r>
              <w:rPr>
                <w:rFonts w:hint="eastAsia" w:ascii="等线" w:hAnsi="等线" w:eastAsia="等线" w:cs="等线"/>
                <w:sz w:val="24"/>
                <w:szCs w:val="24"/>
              </w:rPr>
              <w:t>系统对于常规排班请求的处理时间不超过30秒，对于紧急调度请求的响应时间不超过5分钟。</w:t>
            </w:r>
          </w:p>
          <w:p w14:paraId="76C2CE2F">
            <w:pPr>
              <w:snapToGrid w:val="0"/>
              <w:spacing w:beforeLines="0" w:afterLines="0"/>
              <w:ind w:left="420" w:leftChars="200"/>
              <w:rPr>
                <w:rFonts w:hint="default" w:ascii="等线" w:hAnsi="等线" w:eastAsia="等线" w:cs="等线"/>
                <w:sz w:val="24"/>
                <w:szCs w:val="24"/>
              </w:rPr>
            </w:pPr>
            <w:r>
              <w:rPr>
                <w:rFonts w:hint="eastAsia" w:ascii="等线" w:hAnsi="等线" w:eastAsia="等线" w:cs="等线"/>
                <w:b/>
                <w:sz w:val="24"/>
                <w:szCs w:val="24"/>
              </w:rPr>
              <w:t>用户界面友好度：</w:t>
            </w:r>
            <w:r>
              <w:rPr>
                <w:rFonts w:hint="eastAsia" w:ascii="等线" w:hAnsi="等线" w:eastAsia="等线" w:cs="等线"/>
                <w:sz w:val="24"/>
                <w:szCs w:val="24"/>
              </w:rPr>
              <w:t>操作界面应直观易用，适合非技术背景用户，如调度员和普通乘客。</w:t>
            </w:r>
          </w:p>
          <w:p w14:paraId="111D472D">
            <w:pPr>
              <w:snapToGrid w:val="0"/>
              <w:spacing w:beforeLines="0" w:afterLines="0"/>
              <w:ind w:left="420" w:leftChars="200"/>
              <w:rPr>
                <w:rFonts w:hint="default" w:ascii="等线" w:hAnsi="等线" w:eastAsia="等线" w:cs="等线"/>
                <w:sz w:val="24"/>
                <w:szCs w:val="24"/>
              </w:rPr>
            </w:pPr>
            <w:r>
              <w:rPr>
                <w:rFonts w:hint="eastAsia" w:ascii="等线" w:hAnsi="等线" w:eastAsia="等线" w:cs="等线"/>
                <w:b/>
                <w:sz w:val="24"/>
                <w:szCs w:val="24"/>
              </w:rPr>
              <w:t>成本控制：</w:t>
            </w:r>
            <w:r>
              <w:rPr>
                <w:rFonts w:hint="eastAsia" w:ascii="等线" w:hAnsi="等线" w:eastAsia="等线" w:cs="等线"/>
                <w:sz w:val="24"/>
                <w:szCs w:val="24"/>
              </w:rPr>
              <w:t>系统开发总成本不应超过预定预算的10%，运行维护成本应低于现有手动排班系统的运营成本。</w:t>
            </w:r>
          </w:p>
          <w:p w14:paraId="74EC77D2">
            <w:pPr>
              <w:snapToGrid w:val="0"/>
              <w:spacing w:beforeLines="0" w:afterLines="0"/>
              <w:ind w:left="420" w:leftChars="200"/>
              <w:rPr>
                <w:rFonts w:hint="eastAsia" w:ascii="等线" w:hAnsi="等线" w:eastAsia="等线" w:cs="等线"/>
                <w:sz w:val="24"/>
                <w:szCs w:val="24"/>
                <w:lang w:eastAsia="zh-CN"/>
              </w:rPr>
            </w:pPr>
            <w:r>
              <w:rPr>
                <w:rFonts w:hint="eastAsia" w:ascii="等线" w:hAnsi="等线" w:eastAsia="等线" w:cs="等线"/>
                <w:b/>
                <w:sz w:val="24"/>
                <w:szCs w:val="24"/>
              </w:rPr>
              <w:t>经济效益：</w:t>
            </w:r>
            <w:r>
              <w:rPr>
                <w:rFonts w:hint="eastAsia" w:ascii="等线" w:hAnsi="等线" w:eastAsia="等线" w:cs="等线"/>
                <w:sz w:val="24"/>
                <w:szCs w:val="24"/>
              </w:rPr>
              <w:t>通过优化排班，预期能降低至少10%的运营成本，并提高车辆利用率。</w:t>
            </w:r>
            <w:r>
              <w:rPr>
                <w:rFonts w:hint="eastAsia" w:ascii="等线" w:hAnsi="等线" w:eastAsia="等线" w:cs="等线"/>
                <w:b/>
                <w:sz w:val="24"/>
                <w:szCs w:val="24"/>
              </w:rPr>
              <w:t>社会效益：</w:t>
            </w:r>
            <w:r>
              <w:rPr>
                <w:rFonts w:hint="eastAsia" w:ascii="等线" w:hAnsi="等线" w:eastAsia="等线" w:cs="等线"/>
                <w:sz w:val="24"/>
                <w:szCs w:val="24"/>
              </w:rPr>
              <w:t>系统应显著提高校园班车服务质量，能有效减少师生平均等车时间，提升班车利用率，减少空驶里程，改善校园通勤体验</w:t>
            </w:r>
            <w:r>
              <w:rPr>
                <w:rFonts w:hint="eastAsia" w:ascii="等线" w:hAnsi="等线" w:eastAsia="等线" w:cs="等线"/>
                <w:sz w:val="24"/>
                <w:szCs w:val="24"/>
                <w:lang w:eastAsia="zh-CN"/>
              </w:rPr>
              <w:t>。</w:t>
            </w:r>
          </w:p>
          <w:p w14:paraId="7F2AE54E">
            <w:pPr>
              <w:snapToGrid w:val="0"/>
              <w:spacing w:beforeLines="0" w:afterLines="0"/>
              <w:rPr>
                <w:rFonts w:hint="default" w:ascii="等线" w:hAnsi="等线" w:eastAsia="等线" w:cs="等线"/>
                <w:sz w:val="24"/>
                <w:szCs w:val="24"/>
              </w:rPr>
            </w:pPr>
          </w:p>
        </w:tc>
      </w:tr>
      <w:tr w14:paraId="33B4B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955" w:type="dxa"/>
            <w:gridSpan w:val="6"/>
            <w:tcBorders>
              <w:top w:val="single" w:color="auto" w:sz="4" w:space="0"/>
              <w:left w:val="single" w:color="auto" w:sz="4" w:space="0"/>
              <w:bottom w:val="single" w:color="auto" w:sz="4" w:space="0"/>
              <w:right w:val="single" w:color="auto" w:sz="4" w:space="0"/>
              <w:tl2br w:val="nil"/>
              <w:tr2bl w:val="nil"/>
            </w:tcBorders>
            <w:shd w:val="clear" w:color="auto" w:fill="F8F8F8"/>
            <w:noWrap w:val="0"/>
            <w:vAlign w:val="bottom"/>
          </w:tcPr>
          <w:p w14:paraId="20DEA137">
            <w:pPr>
              <w:spacing w:beforeLines="0" w:afterLines="0"/>
              <w:rPr>
                <w:rFonts w:hint="default" w:ascii="等线" w:hAnsi="等线" w:eastAsia="等线" w:cs="等线"/>
                <w:sz w:val="24"/>
                <w:szCs w:val="24"/>
              </w:rPr>
            </w:pPr>
            <w:r>
              <w:rPr>
                <w:rFonts w:hint="eastAsia" w:ascii="等线" w:hAnsi="等线" w:eastAsia="等线" w:cs="等线"/>
                <w:sz w:val="24"/>
                <w:szCs w:val="24"/>
              </w:rPr>
              <w:t>四、主要参考文献</w:t>
            </w:r>
          </w:p>
        </w:tc>
      </w:tr>
      <w:tr w14:paraId="47656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7" w:hRule="atLeast"/>
          <w:jc w:val="center"/>
        </w:trPr>
        <w:tc>
          <w:tcPr>
            <w:tcW w:w="8955" w:type="dxa"/>
            <w:gridSpan w:val="6"/>
            <w:tcBorders>
              <w:top w:val="single" w:color="auto" w:sz="4" w:space="0"/>
              <w:left w:val="single" w:color="auto" w:sz="4" w:space="0"/>
              <w:bottom w:val="single" w:color="auto" w:sz="4" w:space="0"/>
              <w:right w:val="single" w:color="auto" w:sz="4" w:space="0"/>
              <w:tl2br w:val="nil"/>
              <w:tr2bl w:val="nil"/>
            </w:tcBorders>
            <w:noWrap w:val="0"/>
            <w:vAlign w:val="top"/>
          </w:tcPr>
          <w:p w14:paraId="01E4F52A">
            <w:pPr>
              <w:spacing w:beforeLines="0" w:afterLines="0"/>
              <w:rPr>
                <w:rFonts w:hint="default" w:ascii="等线" w:hAnsi="等线" w:eastAsia="等线" w:cs="等线"/>
                <w:sz w:val="24"/>
                <w:szCs w:val="24"/>
              </w:rPr>
            </w:pPr>
          </w:p>
          <w:p w14:paraId="039D6C9D">
            <w:pPr>
              <w:spacing w:beforeLines="0" w:afterLines="0"/>
              <w:rPr>
                <w:rFonts w:hint="eastAsia" w:ascii="等线" w:hAnsi="等线" w:eastAsia="等线" w:cs="等线"/>
                <w:sz w:val="24"/>
                <w:szCs w:val="24"/>
              </w:rPr>
            </w:pPr>
            <w:r>
              <w:rPr>
                <w:rFonts w:hint="eastAsia" w:ascii="等线" w:hAnsi="等线" w:eastAsia="等线" w:cs="等线"/>
                <w:sz w:val="24"/>
                <w:szCs w:val="24"/>
              </w:rPr>
              <w:t>[1]张华,黄浩.用户体验驱动的校园交通服务系统设计[J].包装工程,2024,45(10):106-115.DOI:10.19554/j.cnki.1001-3563.2024.10.012.</w:t>
            </w:r>
          </w:p>
          <w:p w14:paraId="2AE996A4">
            <w:pPr>
              <w:spacing w:beforeLines="0" w:afterLines="0"/>
              <w:rPr>
                <w:rFonts w:hint="default" w:ascii="等线" w:hAnsi="等线" w:eastAsia="等线" w:cs="等线"/>
                <w:sz w:val="24"/>
                <w:szCs w:val="24"/>
              </w:rPr>
            </w:pPr>
            <w:r>
              <w:rPr>
                <w:rFonts w:hint="default" w:ascii="等线" w:hAnsi="等线" w:eastAsia="等线" w:cs="等线"/>
                <w:sz w:val="24"/>
                <w:szCs w:val="24"/>
              </w:rPr>
              <w:t>[</w:t>
            </w:r>
            <w:r>
              <w:rPr>
                <w:rFonts w:hint="eastAsia" w:ascii="等线" w:hAnsi="等线" w:eastAsia="等线" w:cs="等线"/>
                <w:sz w:val="24"/>
                <w:szCs w:val="24"/>
                <w:lang w:val="en-US" w:eastAsia="zh-CN"/>
              </w:rPr>
              <w:t>2</w:t>
            </w:r>
            <w:r>
              <w:rPr>
                <w:rFonts w:hint="default" w:ascii="等线" w:hAnsi="等线" w:eastAsia="等线" w:cs="等线"/>
                <w:sz w:val="24"/>
                <w:szCs w:val="24"/>
              </w:rPr>
              <w:t>]李安琪.基于竞合分析的校园公共交通一体化研究[D].青岛理工大学,2025.DOI:10.27263/d.cnki.gqudc.2025.000581.</w:t>
            </w:r>
          </w:p>
          <w:p w14:paraId="61F48290">
            <w:pPr>
              <w:spacing w:beforeLines="0" w:afterLines="0"/>
              <w:rPr>
                <w:rFonts w:hint="default" w:ascii="等线" w:hAnsi="等线" w:eastAsia="等线" w:cs="等线"/>
                <w:sz w:val="24"/>
                <w:szCs w:val="24"/>
              </w:rPr>
            </w:pPr>
            <w:r>
              <w:rPr>
                <w:rFonts w:hint="default" w:ascii="等线" w:hAnsi="等线" w:eastAsia="等线" w:cs="等线"/>
                <w:sz w:val="24"/>
                <w:szCs w:val="24"/>
              </w:rPr>
              <w:t>[</w:t>
            </w:r>
            <w:r>
              <w:rPr>
                <w:rFonts w:hint="eastAsia" w:ascii="等线" w:hAnsi="等线" w:eastAsia="等线" w:cs="等线"/>
                <w:sz w:val="24"/>
                <w:szCs w:val="24"/>
                <w:lang w:val="en-US" w:eastAsia="zh-CN"/>
              </w:rPr>
              <w:t>3</w:t>
            </w:r>
            <w:r>
              <w:rPr>
                <w:rFonts w:hint="default" w:ascii="等线" w:hAnsi="等线" w:eastAsia="等线" w:cs="等线"/>
                <w:sz w:val="24"/>
                <w:szCs w:val="24"/>
              </w:rPr>
              <w:t>]谢显杰,何亚南,袁建明,等.一种求解多目标校车路径问题的改进遗传算法[J].昆明冶金高等专科学校学报,2024,40(06):78-85.</w:t>
            </w:r>
          </w:p>
          <w:p w14:paraId="58055C29">
            <w:pPr>
              <w:spacing w:beforeLines="0" w:afterLines="0"/>
              <w:rPr>
                <w:rFonts w:hint="default" w:ascii="等线" w:hAnsi="等线" w:eastAsia="等线" w:cs="等线"/>
                <w:sz w:val="24"/>
                <w:szCs w:val="24"/>
              </w:rPr>
            </w:pPr>
          </w:p>
        </w:tc>
      </w:tr>
      <w:tr w14:paraId="07DE9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4477" w:type="dxa"/>
            <w:gridSpan w:val="3"/>
            <w:tcBorders>
              <w:top w:val="single" w:color="auto" w:sz="4" w:space="0"/>
              <w:left w:val="single" w:color="auto" w:sz="4" w:space="0"/>
              <w:bottom w:val="single" w:color="auto" w:sz="4" w:space="0"/>
              <w:right w:val="nil"/>
              <w:tl2br w:val="nil"/>
              <w:tr2bl w:val="nil"/>
            </w:tcBorders>
            <w:noWrap w:val="0"/>
            <w:vAlign w:val="center"/>
          </w:tcPr>
          <w:p w14:paraId="25A9725C">
            <w:pPr>
              <w:spacing w:beforeLines="0" w:afterLines="0"/>
              <w:rPr>
                <w:rFonts w:hint="default" w:ascii="等线" w:hAnsi="等线" w:eastAsia="等线" w:cs="等线"/>
                <w:sz w:val="24"/>
                <w:szCs w:val="24"/>
              </w:rPr>
            </w:pPr>
            <w:r>
              <w:rPr>
                <w:rFonts w:hint="eastAsia" w:ascii="宋体" w:hAnsi="宋体" w:cs="宋体"/>
                <w:kern w:val="0"/>
                <w:sz w:val="24"/>
                <w:szCs w:val="24"/>
              </w:rPr>
              <w:t>指导教师签字：</w:t>
            </w:r>
            <w:r>
              <w:rPr>
                <w:rFonts w:hint="eastAsia"/>
                <w:kern w:val="0"/>
                <w:sz w:val="24"/>
                <w:szCs w:val="24"/>
              </w:rPr>
              <w:t>许汀汀</w:t>
            </w:r>
            <w:r>
              <w:rPr>
                <w:rFonts w:hint="eastAsia" w:ascii="宋体" w:hAnsi="宋体" w:cs="宋体"/>
                <w:kern w:val="0"/>
                <w:sz w:val="24"/>
                <w:szCs w:val="24"/>
              </w:rPr>
              <w:t xml:space="preserve">                       </w:t>
            </w:r>
          </w:p>
        </w:tc>
        <w:tc>
          <w:tcPr>
            <w:tcW w:w="4478" w:type="dxa"/>
            <w:gridSpan w:val="3"/>
            <w:tcBorders>
              <w:top w:val="single" w:color="auto" w:sz="4" w:space="0"/>
              <w:left w:val="nil"/>
              <w:bottom w:val="single" w:color="auto" w:sz="4" w:space="0"/>
              <w:right w:val="single" w:color="auto" w:sz="4" w:space="0"/>
              <w:tl2br w:val="nil"/>
              <w:tr2bl w:val="nil"/>
            </w:tcBorders>
            <w:noWrap w:val="0"/>
            <w:vAlign w:val="center"/>
          </w:tcPr>
          <w:p w14:paraId="2AABEBF5">
            <w:pPr>
              <w:spacing w:beforeLines="0" w:afterLines="0"/>
              <w:ind w:firstLine="960" w:firstLineChars="400"/>
              <w:rPr>
                <w:rFonts w:hint="default" w:ascii="等线" w:hAnsi="等线" w:eastAsia="等线" w:cs="等线"/>
                <w:sz w:val="24"/>
                <w:szCs w:val="24"/>
              </w:rPr>
            </w:pPr>
            <w:r>
              <w:rPr>
                <w:rFonts w:hint="default"/>
                <w:kern w:val="0"/>
                <w:sz w:val="24"/>
                <w:szCs w:val="24"/>
              </w:rPr>
              <w:t>202</w:t>
            </w:r>
            <w:r>
              <w:rPr>
                <w:rFonts w:hint="eastAsia"/>
                <w:kern w:val="0"/>
                <w:sz w:val="24"/>
                <w:szCs w:val="24"/>
                <w:lang w:val="en-US" w:eastAsia="zh-CN"/>
              </w:rPr>
              <w:t>5</w:t>
            </w:r>
            <w:r>
              <w:rPr>
                <w:rFonts w:hint="eastAsia" w:ascii="宋体" w:hAnsi="宋体" w:cs="宋体"/>
                <w:kern w:val="0"/>
                <w:sz w:val="24"/>
                <w:szCs w:val="24"/>
              </w:rPr>
              <w:t xml:space="preserve">  年</w:t>
            </w:r>
            <w:r>
              <w:rPr>
                <w:rFonts w:hint="eastAsia"/>
                <w:kern w:val="0"/>
                <w:sz w:val="24"/>
                <w:szCs w:val="24"/>
                <w:lang w:val="en-US" w:eastAsia="zh-CN"/>
              </w:rPr>
              <w:t>12</w:t>
            </w:r>
            <w:r>
              <w:rPr>
                <w:rFonts w:hint="eastAsia" w:ascii="宋体" w:hAnsi="宋体" w:cs="宋体"/>
                <w:kern w:val="0"/>
                <w:sz w:val="24"/>
                <w:szCs w:val="24"/>
              </w:rPr>
              <w:t xml:space="preserve"> 月</w:t>
            </w:r>
            <w:r>
              <w:rPr>
                <w:rFonts w:hint="eastAsia"/>
                <w:kern w:val="0"/>
                <w:sz w:val="24"/>
                <w:szCs w:val="24"/>
                <w:lang w:val="en-US" w:eastAsia="zh-CN"/>
              </w:rPr>
              <w:t>6</w:t>
            </w:r>
            <w:bookmarkStart w:id="0" w:name="_GoBack"/>
            <w:bookmarkEnd w:id="0"/>
            <w:r>
              <w:rPr>
                <w:rFonts w:hint="eastAsia" w:ascii="宋体" w:hAnsi="宋体" w:cs="宋体"/>
                <w:kern w:val="0"/>
                <w:sz w:val="24"/>
                <w:szCs w:val="24"/>
              </w:rPr>
              <w:t>日</w:t>
            </w:r>
          </w:p>
        </w:tc>
      </w:tr>
      <w:tr w14:paraId="0A4CE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6" w:hRule="atLeast"/>
          <w:jc w:val="center"/>
        </w:trPr>
        <w:tc>
          <w:tcPr>
            <w:tcW w:w="4471" w:type="dxa"/>
            <w:gridSpan w:val="2"/>
            <w:tcBorders>
              <w:top w:val="single" w:color="auto" w:sz="4" w:space="0"/>
              <w:left w:val="single" w:color="auto" w:sz="4" w:space="0"/>
              <w:bottom w:val="single" w:color="auto" w:sz="4" w:space="0"/>
              <w:right w:val="single" w:color="auto" w:sz="4" w:space="0"/>
              <w:tl2br w:val="nil"/>
              <w:tr2bl w:val="nil"/>
            </w:tcBorders>
            <w:noWrap w:val="0"/>
            <w:vAlign w:val="top"/>
          </w:tcPr>
          <w:p w14:paraId="445E15A1">
            <w:pPr>
              <w:spacing w:beforeLines="0" w:afterLines="0"/>
              <w:rPr>
                <w:rFonts w:hint="default" w:ascii="等线" w:hAnsi="等线" w:eastAsia="等线" w:cs="等线"/>
                <w:sz w:val="24"/>
                <w:szCs w:val="24"/>
              </w:rPr>
            </w:pPr>
            <w:r>
              <w:rPr>
                <w:rFonts w:hint="eastAsia" w:ascii="等线" w:hAnsi="等线" w:eastAsia="等线" w:cs="等线"/>
                <w:sz w:val="24"/>
                <w:szCs w:val="24"/>
              </w:rPr>
              <w:t>专业负责人意见：</w:t>
            </w:r>
          </w:p>
          <w:p w14:paraId="494A76C5">
            <w:pPr>
              <w:spacing w:beforeLines="0" w:afterLines="0"/>
              <w:rPr>
                <w:rFonts w:hint="default" w:ascii="等线" w:hAnsi="等线" w:eastAsia="等线" w:cs="等线"/>
                <w:sz w:val="24"/>
                <w:szCs w:val="24"/>
              </w:rPr>
            </w:pPr>
          </w:p>
          <w:p w14:paraId="66F27E20">
            <w:pPr>
              <w:spacing w:beforeLines="0" w:afterLines="0"/>
              <w:rPr>
                <w:rFonts w:hint="default" w:ascii="等线" w:hAnsi="等线" w:eastAsia="等线" w:cs="等线"/>
                <w:sz w:val="24"/>
                <w:szCs w:val="24"/>
              </w:rPr>
            </w:pPr>
            <w:r>
              <w:rPr>
                <w:rFonts w:hint="eastAsia" w:ascii="等线" w:hAnsi="等线" w:eastAsia="等线" w:cs="等线"/>
                <w:sz w:val="24"/>
                <w:szCs w:val="24"/>
              </w:rPr>
              <w:t xml:space="preserve">    □同意立题</w:t>
            </w:r>
          </w:p>
          <w:p w14:paraId="7397EBEF">
            <w:pPr>
              <w:spacing w:beforeLines="0" w:afterLines="0"/>
              <w:ind w:firstLine="480"/>
              <w:rPr>
                <w:rFonts w:hint="default" w:ascii="等线" w:hAnsi="等线" w:eastAsia="等线" w:cs="等线"/>
                <w:sz w:val="24"/>
                <w:szCs w:val="24"/>
              </w:rPr>
            </w:pPr>
            <w:r>
              <w:rPr>
                <w:rFonts w:hint="eastAsia" w:ascii="等线" w:hAnsi="等线" w:eastAsia="等线" w:cs="等线"/>
                <w:sz w:val="24"/>
                <w:szCs w:val="24"/>
              </w:rPr>
              <w:t>□不同意立题</w:t>
            </w:r>
          </w:p>
          <w:p w14:paraId="3E0E94F6">
            <w:pPr>
              <w:spacing w:beforeLines="0" w:afterLines="0"/>
              <w:ind w:firstLine="480"/>
              <w:rPr>
                <w:rFonts w:hint="default" w:ascii="等线" w:hAnsi="等线" w:eastAsia="等线" w:cs="等线"/>
                <w:sz w:val="24"/>
                <w:szCs w:val="24"/>
              </w:rPr>
            </w:pPr>
          </w:p>
          <w:p w14:paraId="5448AA24">
            <w:pPr>
              <w:spacing w:beforeLines="0" w:afterLines="0"/>
              <w:ind w:firstLine="480"/>
              <w:rPr>
                <w:rFonts w:hint="default" w:ascii="等线" w:hAnsi="等线" w:eastAsia="等线" w:cs="等线"/>
                <w:sz w:val="24"/>
                <w:szCs w:val="24"/>
              </w:rPr>
            </w:pPr>
          </w:p>
          <w:tbl>
            <w:tblPr>
              <w:tblStyle w:val="4"/>
              <w:tblW w:w="3686" w:type="dxa"/>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2"/>
              <w:gridCol w:w="510"/>
              <w:gridCol w:w="510"/>
              <w:gridCol w:w="510"/>
              <w:gridCol w:w="510"/>
              <w:gridCol w:w="514"/>
            </w:tblGrid>
            <w:tr w14:paraId="64ABCA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8" w:hRule="atLeast"/>
                <w:jc w:val="right"/>
              </w:trPr>
              <w:tc>
                <w:tcPr>
                  <w:tcW w:w="1642" w:type="dxa"/>
                  <w:gridSpan w:val="2"/>
                  <w:tcBorders>
                    <w:top w:val="nil"/>
                    <w:left w:val="nil"/>
                    <w:bottom w:val="nil"/>
                    <w:right w:val="nil"/>
                    <w:tl2br w:val="nil"/>
                    <w:tr2bl w:val="nil"/>
                  </w:tcBorders>
                  <w:noWrap w:val="0"/>
                  <w:tcMar>
                    <w:top w:w="0" w:type="dxa"/>
                    <w:left w:w="0" w:type="dxa"/>
                    <w:bottom w:w="0" w:type="dxa"/>
                    <w:right w:w="0" w:type="dxa"/>
                  </w:tcMar>
                  <w:vAlign w:val="bottom"/>
                </w:tcPr>
                <w:p w14:paraId="49C1A49A">
                  <w:pPr>
                    <w:spacing w:beforeLines="0" w:afterLines="0"/>
                    <w:jc w:val="center"/>
                    <w:rPr>
                      <w:rFonts w:hint="default" w:ascii="等线" w:hAnsi="等线" w:eastAsia="等线" w:cs="等线"/>
                      <w:sz w:val="24"/>
                      <w:szCs w:val="24"/>
                    </w:rPr>
                  </w:pPr>
                  <w:r>
                    <w:rPr>
                      <w:rFonts w:hint="eastAsia" w:ascii="等线" w:hAnsi="等线" w:eastAsia="等线" w:cs="等线"/>
                      <w:sz w:val="24"/>
                      <w:szCs w:val="24"/>
                    </w:rPr>
                    <w:t>负责人</w:t>
                  </w:r>
                  <w:r>
                    <w:rPr>
                      <w:rFonts w:hint="eastAsia" w:ascii="宋体" w:hAnsi="宋体" w:cs="宋体"/>
                      <w:kern w:val="0"/>
                      <w:sz w:val="24"/>
                      <w:szCs w:val="24"/>
                    </w:rPr>
                    <w:t>签字：</w:t>
                  </w:r>
                </w:p>
              </w:tc>
              <w:tc>
                <w:tcPr>
                  <w:tcW w:w="2044" w:type="dxa"/>
                  <w:gridSpan w:val="4"/>
                  <w:tcBorders>
                    <w:top w:val="nil"/>
                    <w:left w:val="nil"/>
                    <w:bottom w:val="single" w:color="auto" w:sz="4" w:space="0"/>
                    <w:right w:val="nil"/>
                    <w:tl2br w:val="nil"/>
                    <w:tr2bl w:val="nil"/>
                  </w:tcBorders>
                  <w:noWrap w:val="0"/>
                  <w:tcMar>
                    <w:top w:w="0" w:type="dxa"/>
                    <w:left w:w="0" w:type="dxa"/>
                    <w:bottom w:w="0" w:type="dxa"/>
                    <w:right w:w="0" w:type="dxa"/>
                  </w:tcMar>
                  <w:vAlign w:val="bottom"/>
                </w:tcPr>
                <w:p w14:paraId="100EC79E">
                  <w:pPr>
                    <w:spacing w:beforeLines="0" w:afterLines="0"/>
                    <w:jc w:val="center"/>
                    <w:rPr>
                      <w:rFonts w:hint="default" w:ascii="等线" w:hAnsi="等线" w:eastAsia="等线" w:cs="等线"/>
                      <w:sz w:val="24"/>
                      <w:szCs w:val="24"/>
                    </w:rPr>
                  </w:pPr>
                </w:p>
              </w:tc>
            </w:tr>
            <w:tr w14:paraId="767555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8" w:hRule="atLeast"/>
                <w:jc w:val="right"/>
              </w:trPr>
              <w:tc>
                <w:tcPr>
                  <w:tcW w:w="1132" w:type="dxa"/>
                  <w:tcBorders>
                    <w:top w:val="nil"/>
                    <w:left w:val="nil"/>
                    <w:bottom w:val="single" w:color="auto" w:sz="4" w:space="0"/>
                    <w:right w:val="nil"/>
                    <w:tl2br w:val="nil"/>
                    <w:tr2bl w:val="nil"/>
                  </w:tcBorders>
                  <w:noWrap w:val="0"/>
                  <w:tcMar>
                    <w:top w:w="0" w:type="dxa"/>
                    <w:left w:w="0" w:type="dxa"/>
                    <w:bottom w:w="0" w:type="dxa"/>
                    <w:right w:w="0" w:type="dxa"/>
                  </w:tcMar>
                  <w:vAlign w:val="bottom"/>
                </w:tcPr>
                <w:p w14:paraId="01196B2A">
                  <w:pPr>
                    <w:spacing w:beforeLines="0" w:afterLines="0"/>
                    <w:jc w:val="center"/>
                    <w:rPr>
                      <w:rFonts w:hint="default" w:ascii="等线" w:hAnsi="等线" w:eastAsia="等线" w:cs="等线"/>
                      <w:sz w:val="24"/>
                      <w:szCs w:val="24"/>
                    </w:rPr>
                  </w:pPr>
                </w:p>
              </w:tc>
              <w:tc>
                <w:tcPr>
                  <w:tcW w:w="510" w:type="dxa"/>
                  <w:tcBorders>
                    <w:top w:val="nil"/>
                    <w:left w:val="nil"/>
                    <w:bottom w:val="nil"/>
                    <w:right w:val="nil"/>
                    <w:tl2br w:val="nil"/>
                    <w:tr2bl w:val="nil"/>
                  </w:tcBorders>
                  <w:noWrap w:val="0"/>
                  <w:tcMar>
                    <w:top w:w="0" w:type="dxa"/>
                    <w:left w:w="0" w:type="dxa"/>
                    <w:bottom w:w="0" w:type="dxa"/>
                    <w:right w:w="0" w:type="dxa"/>
                  </w:tcMar>
                  <w:vAlign w:val="bottom"/>
                </w:tcPr>
                <w:p w14:paraId="1A55B309">
                  <w:pPr>
                    <w:spacing w:beforeLines="0" w:afterLines="0"/>
                    <w:jc w:val="center"/>
                    <w:rPr>
                      <w:rFonts w:hint="default" w:ascii="等线" w:hAnsi="等线" w:eastAsia="等线" w:cs="等线"/>
                      <w:sz w:val="24"/>
                      <w:szCs w:val="24"/>
                    </w:rPr>
                  </w:pPr>
                  <w:r>
                    <w:rPr>
                      <w:rFonts w:hint="eastAsia" w:ascii="等线" w:hAnsi="等线" w:eastAsia="等线" w:cs="等线"/>
                      <w:sz w:val="24"/>
                      <w:szCs w:val="24"/>
                    </w:rPr>
                    <w:t>年</w:t>
                  </w:r>
                </w:p>
              </w:tc>
              <w:tc>
                <w:tcPr>
                  <w:tcW w:w="510" w:type="dxa"/>
                  <w:tcBorders>
                    <w:top w:val="single" w:color="auto" w:sz="4" w:space="0"/>
                    <w:left w:val="nil"/>
                    <w:bottom w:val="single" w:color="auto" w:sz="4" w:space="0"/>
                    <w:right w:val="nil"/>
                    <w:tl2br w:val="nil"/>
                    <w:tr2bl w:val="nil"/>
                  </w:tcBorders>
                  <w:noWrap w:val="0"/>
                  <w:tcMar>
                    <w:top w:w="0" w:type="dxa"/>
                    <w:left w:w="0" w:type="dxa"/>
                    <w:bottom w:w="0" w:type="dxa"/>
                    <w:right w:w="0" w:type="dxa"/>
                  </w:tcMar>
                  <w:vAlign w:val="bottom"/>
                </w:tcPr>
                <w:p w14:paraId="4149F70C">
                  <w:pPr>
                    <w:spacing w:beforeLines="0" w:afterLines="0"/>
                    <w:jc w:val="center"/>
                    <w:rPr>
                      <w:rFonts w:hint="default" w:ascii="等线" w:hAnsi="等线" w:eastAsia="等线" w:cs="等线"/>
                      <w:sz w:val="24"/>
                      <w:szCs w:val="24"/>
                    </w:rPr>
                  </w:pPr>
                </w:p>
              </w:tc>
              <w:tc>
                <w:tcPr>
                  <w:tcW w:w="510" w:type="dxa"/>
                  <w:tcBorders>
                    <w:top w:val="single" w:color="auto" w:sz="4" w:space="0"/>
                    <w:left w:val="nil"/>
                    <w:bottom w:val="nil"/>
                    <w:right w:val="nil"/>
                    <w:tl2br w:val="nil"/>
                    <w:tr2bl w:val="nil"/>
                  </w:tcBorders>
                  <w:noWrap w:val="0"/>
                  <w:tcMar>
                    <w:top w:w="0" w:type="dxa"/>
                    <w:left w:w="0" w:type="dxa"/>
                    <w:bottom w:w="0" w:type="dxa"/>
                    <w:right w:w="0" w:type="dxa"/>
                  </w:tcMar>
                  <w:vAlign w:val="bottom"/>
                </w:tcPr>
                <w:p w14:paraId="5FB1E556">
                  <w:pPr>
                    <w:spacing w:beforeLines="0" w:afterLines="0"/>
                    <w:jc w:val="center"/>
                    <w:rPr>
                      <w:rFonts w:hint="default" w:ascii="等线" w:hAnsi="等线" w:eastAsia="等线" w:cs="等线"/>
                      <w:sz w:val="24"/>
                      <w:szCs w:val="24"/>
                    </w:rPr>
                  </w:pPr>
                  <w:r>
                    <w:rPr>
                      <w:rFonts w:hint="eastAsia" w:ascii="等线" w:hAnsi="等线" w:eastAsia="等线" w:cs="等线"/>
                      <w:sz w:val="24"/>
                      <w:szCs w:val="24"/>
                    </w:rPr>
                    <w:t>月</w:t>
                  </w:r>
                </w:p>
              </w:tc>
              <w:tc>
                <w:tcPr>
                  <w:tcW w:w="510" w:type="dxa"/>
                  <w:tcBorders>
                    <w:top w:val="single" w:color="auto" w:sz="4" w:space="0"/>
                    <w:left w:val="nil"/>
                    <w:bottom w:val="single" w:color="auto" w:sz="4" w:space="0"/>
                    <w:right w:val="nil"/>
                    <w:tl2br w:val="nil"/>
                    <w:tr2bl w:val="nil"/>
                  </w:tcBorders>
                  <w:noWrap w:val="0"/>
                  <w:tcMar>
                    <w:top w:w="0" w:type="dxa"/>
                    <w:left w:w="0" w:type="dxa"/>
                    <w:bottom w:w="0" w:type="dxa"/>
                    <w:right w:w="0" w:type="dxa"/>
                  </w:tcMar>
                  <w:vAlign w:val="bottom"/>
                </w:tcPr>
                <w:p w14:paraId="57F75720">
                  <w:pPr>
                    <w:spacing w:beforeLines="0" w:afterLines="0"/>
                    <w:jc w:val="center"/>
                    <w:rPr>
                      <w:rFonts w:hint="default" w:ascii="等线" w:hAnsi="等线" w:eastAsia="等线" w:cs="等线"/>
                      <w:sz w:val="24"/>
                      <w:szCs w:val="24"/>
                    </w:rPr>
                  </w:pPr>
                </w:p>
              </w:tc>
              <w:tc>
                <w:tcPr>
                  <w:tcW w:w="514" w:type="dxa"/>
                  <w:tcBorders>
                    <w:top w:val="single" w:color="auto" w:sz="4" w:space="0"/>
                    <w:left w:val="nil"/>
                    <w:bottom w:val="nil"/>
                    <w:right w:val="nil"/>
                    <w:tl2br w:val="nil"/>
                    <w:tr2bl w:val="nil"/>
                  </w:tcBorders>
                  <w:noWrap w:val="0"/>
                  <w:tcMar>
                    <w:top w:w="0" w:type="dxa"/>
                    <w:left w:w="0" w:type="dxa"/>
                    <w:bottom w:w="0" w:type="dxa"/>
                    <w:right w:w="0" w:type="dxa"/>
                  </w:tcMar>
                  <w:vAlign w:val="bottom"/>
                </w:tcPr>
                <w:p w14:paraId="1A275E6D">
                  <w:pPr>
                    <w:spacing w:beforeLines="0" w:afterLines="0"/>
                    <w:jc w:val="center"/>
                    <w:rPr>
                      <w:rFonts w:hint="default" w:ascii="等线" w:hAnsi="等线" w:eastAsia="等线" w:cs="等线"/>
                      <w:sz w:val="24"/>
                      <w:szCs w:val="24"/>
                    </w:rPr>
                  </w:pPr>
                  <w:r>
                    <w:rPr>
                      <w:rFonts w:hint="eastAsia" w:ascii="等线" w:hAnsi="等线" w:eastAsia="等线" w:cs="等线"/>
                      <w:sz w:val="24"/>
                      <w:szCs w:val="24"/>
                    </w:rPr>
                    <w:t>日</w:t>
                  </w:r>
                </w:p>
              </w:tc>
            </w:tr>
          </w:tbl>
          <w:p w14:paraId="56E7F2EF">
            <w:pPr>
              <w:spacing w:beforeLines="0" w:afterLines="0"/>
              <w:rPr>
                <w:rFonts w:hint="default" w:ascii="等线" w:hAnsi="等线" w:eastAsia="等线" w:cs="等线"/>
                <w:sz w:val="24"/>
                <w:szCs w:val="24"/>
              </w:rPr>
            </w:pPr>
          </w:p>
        </w:tc>
        <w:tc>
          <w:tcPr>
            <w:tcW w:w="4484" w:type="dxa"/>
            <w:gridSpan w:val="4"/>
            <w:tcBorders>
              <w:top w:val="single" w:color="auto" w:sz="4" w:space="0"/>
              <w:left w:val="single" w:color="auto" w:sz="4" w:space="0"/>
              <w:bottom w:val="single" w:color="auto" w:sz="4" w:space="0"/>
              <w:right w:val="single" w:color="auto" w:sz="4" w:space="0"/>
              <w:tl2br w:val="nil"/>
              <w:tr2bl w:val="nil"/>
            </w:tcBorders>
            <w:noWrap w:val="0"/>
            <w:vAlign w:val="top"/>
          </w:tcPr>
          <w:p w14:paraId="42D64F26">
            <w:pPr>
              <w:spacing w:beforeLines="0" w:afterLines="0"/>
              <w:rPr>
                <w:rFonts w:hint="default" w:ascii="等线" w:hAnsi="等线" w:eastAsia="等线" w:cs="等线"/>
                <w:sz w:val="24"/>
                <w:szCs w:val="24"/>
              </w:rPr>
            </w:pPr>
            <w:r>
              <w:rPr>
                <w:rFonts w:hint="eastAsia" w:ascii="等线" w:hAnsi="等线" w:eastAsia="等线" w:cs="等线"/>
                <w:sz w:val="24"/>
                <w:szCs w:val="24"/>
              </w:rPr>
              <w:t>学院意见：</w:t>
            </w:r>
          </w:p>
          <w:p w14:paraId="63AA479D">
            <w:pPr>
              <w:spacing w:beforeLines="0" w:afterLines="0"/>
              <w:rPr>
                <w:rFonts w:hint="default" w:ascii="等线" w:hAnsi="等线" w:eastAsia="等线" w:cs="等线"/>
                <w:sz w:val="24"/>
                <w:szCs w:val="24"/>
              </w:rPr>
            </w:pPr>
          </w:p>
          <w:p w14:paraId="502253FA">
            <w:pPr>
              <w:spacing w:beforeLines="0" w:afterLines="0"/>
              <w:rPr>
                <w:rFonts w:hint="default" w:ascii="等线" w:hAnsi="等线" w:eastAsia="等线" w:cs="等线"/>
                <w:sz w:val="24"/>
                <w:szCs w:val="24"/>
              </w:rPr>
            </w:pPr>
            <w:r>
              <w:rPr>
                <w:rFonts w:hint="eastAsia" w:ascii="等线" w:hAnsi="等线" w:eastAsia="等线" w:cs="等线"/>
                <w:sz w:val="24"/>
                <w:szCs w:val="24"/>
              </w:rPr>
              <w:t xml:space="preserve">    □同意立题</w:t>
            </w:r>
          </w:p>
          <w:p w14:paraId="3DEB37D8">
            <w:pPr>
              <w:spacing w:beforeLines="0" w:afterLines="0"/>
              <w:ind w:firstLine="480"/>
              <w:rPr>
                <w:rFonts w:hint="default" w:ascii="等线" w:hAnsi="等线" w:eastAsia="等线" w:cs="等线"/>
                <w:sz w:val="24"/>
                <w:szCs w:val="24"/>
              </w:rPr>
            </w:pPr>
            <w:r>
              <w:rPr>
                <w:rFonts w:hint="eastAsia" w:ascii="等线" w:hAnsi="等线" w:eastAsia="等线" w:cs="等线"/>
                <w:sz w:val="24"/>
                <w:szCs w:val="24"/>
              </w:rPr>
              <w:t>□不同意立题</w:t>
            </w:r>
          </w:p>
          <w:p w14:paraId="7F67DF85">
            <w:pPr>
              <w:spacing w:beforeLines="0" w:afterLines="0"/>
              <w:ind w:firstLine="480"/>
              <w:rPr>
                <w:rFonts w:hint="default" w:ascii="等线" w:hAnsi="等线" w:eastAsia="等线" w:cs="等线"/>
                <w:sz w:val="24"/>
                <w:szCs w:val="24"/>
              </w:rPr>
            </w:pPr>
          </w:p>
          <w:p w14:paraId="54993FF2">
            <w:pPr>
              <w:spacing w:beforeLines="0" w:afterLines="0"/>
              <w:ind w:firstLine="480"/>
              <w:rPr>
                <w:rFonts w:hint="default" w:ascii="等线" w:hAnsi="等线" w:eastAsia="等线" w:cs="等线"/>
                <w:sz w:val="24"/>
                <w:szCs w:val="24"/>
              </w:rPr>
            </w:pPr>
          </w:p>
          <w:tbl>
            <w:tblPr>
              <w:tblStyle w:val="4"/>
              <w:tblW w:w="3686" w:type="dxa"/>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2"/>
              <w:gridCol w:w="510"/>
              <w:gridCol w:w="510"/>
              <w:gridCol w:w="510"/>
              <w:gridCol w:w="510"/>
              <w:gridCol w:w="514"/>
            </w:tblGrid>
            <w:tr w14:paraId="02D323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8" w:hRule="atLeast"/>
                <w:jc w:val="right"/>
              </w:trPr>
              <w:tc>
                <w:tcPr>
                  <w:tcW w:w="1642" w:type="dxa"/>
                  <w:gridSpan w:val="2"/>
                  <w:tcBorders>
                    <w:top w:val="nil"/>
                    <w:left w:val="nil"/>
                    <w:bottom w:val="nil"/>
                    <w:right w:val="nil"/>
                    <w:tl2br w:val="nil"/>
                    <w:tr2bl w:val="nil"/>
                  </w:tcBorders>
                  <w:noWrap w:val="0"/>
                  <w:tcMar>
                    <w:top w:w="0" w:type="dxa"/>
                    <w:left w:w="0" w:type="dxa"/>
                    <w:bottom w:w="0" w:type="dxa"/>
                    <w:right w:w="0" w:type="dxa"/>
                  </w:tcMar>
                  <w:vAlign w:val="bottom"/>
                </w:tcPr>
                <w:p w14:paraId="0946F9DF">
                  <w:pPr>
                    <w:spacing w:beforeLines="0" w:afterLines="0"/>
                    <w:jc w:val="center"/>
                    <w:rPr>
                      <w:rFonts w:hint="default" w:ascii="等线" w:hAnsi="等线" w:eastAsia="等线" w:cs="等线"/>
                      <w:sz w:val="24"/>
                      <w:szCs w:val="24"/>
                    </w:rPr>
                  </w:pPr>
                  <w:r>
                    <w:rPr>
                      <w:rFonts w:hint="eastAsia" w:ascii="等线" w:hAnsi="等线" w:eastAsia="等线" w:cs="等线"/>
                      <w:sz w:val="24"/>
                      <w:szCs w:val="24"/>
                    </w:rPr>
                    <w:t>负责人</w:t>
                  </w:r>
                  <w:r>
                    <w:rPr>
                      <w:rFonts w:hint="eastAsia" w:ascii="宋体" w:hAnsi="宋体" w:cs="宋体"/>
                      <w:kern w:val="0"/>
                      <w:sz w:val="24"/>
                      <w:szCs w:val="24"/>
                    </w:rPr>
                    <w:t>签章：</w:t>
                  </w:r>
                </w:p>
              </w:tc>
              <w:tc>
                <w:tcPr>
                  <w:tcW w:w="2044" w:type="dxa"/>
                  <w:gridSpan w:val="4"/>
                  <w:tcBorders>
                    <w:top w:val="nil"/>
                    <w:left w:val="nil"/>
                    <w:bottom w:val="single" w:color="auto" w:sz="4" w:space="0"/>
                    <w:right w:val="nil"/>
                    <w:tl2br w:val="nil"/>
                    <w:tr2bl w:val="nil"/>
                  </w:tcBorders>
                  <w:noWrap w:val="0"/>
                  <w:tcMar>
                    <w:top w:w="0" w:type="dxa"/>
                    <w:left w:w="0" w:type="dxa"/>
                    <w:bottom w:w="0" w:type="dxa"/>
                    <w:right w:w="0" w:type="dxa"/>
                  </w:tcMar>
                  <w:vAlign w:val="bottom"/>
                </w:tcPr>
                <w:p w14:paraId="7471291F">
                  <w:pPr>
                    <w:spacing w:beforeLines="0" w:afterLines="0"/>
                    <w:jc w:val="center"/>
                    <w:rPr>
                      <w:rFonts w:hint="default" w:ascii="等线" w:hAnsi="等线" w:eastAsia="等线" w:cs="等线"/>
                      <w:sz w:val="24"/>
                      <w:szCs w:val="24"/>
                    </w:rPr>
                  </w:pPr>
                </w:p>
              </w:tc>
            </w:tr>
            <w:tr w14:paraId="4C8F0B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8" w:hRule="atLeast"/>
                <w:jc w:val="right"/>
              </w:trPr>
              <w:tc>
                <w:tcPr>
                  <w:tcW w:w="1132" w:type="dxa"/>
                  <w:tcBorders>
                    <w:top w:val="nil"/>
                    <w:left w:val="nil"/>
                    <w:bottom w:val="single" w:color="auto" w:sz="4" w:space="0"/>
                    <w:right w:val="nil"/>
                    <w:tl2br w:val="nil"/>
                    <w:tr2bl w:val="nil"/>
                  </w:tcBorders>
                  <w:noWrap w:val="0"/>
                  <w:tcMar>
                    <w:top w:w="0" w:type="dxa"/>
                    <w:left w:w="0" w:type="dxa"/>
                    <w:bottom w:w="0" w:type="dxa"/>
                    <w:right w:w="0" w:type="dxa"/>
                  </w:tcMar>
                  <w:vAlign w:val="bottom"/>
                </w:tcPr>
                <w:p w14:paraId="27AE3F69">
                  <w:pPr>
                    <w:spacing w:beforeLines="0" w:afterLines="0"/>
                    <w:jc w:val="center"/>
                    <w:rPr>
                      <w:rFonts w:hint="default" w:ascii="等线" w:hAnsi="等线" w:eastAsia="等线" w:cs="等线"/>
                      <w:sz w:val="24"/>
                      <w:szCs w:val="24"/>
                    </w:rPr>
                  </w:pPr>
                </w:p>
              </w:tc>
              <w:tc>
                <w:tcPr>
                  <w:tcW w:w="510" w:type="dxa"/>
                  <w:tcBorders>
                    <w:top w:val="nil"/>
                    <w:left w:val="nil"/>
                    <w:bottom w:val="nil"/>
                    <w:right w:val="nil"/>
                    <w:tl2br w:val="nil"/>
                    <w:tr2bl w:val="nil"/>
                  </w:tcBorders>
                  <w:noWrap w:val="0"/>
                  <w:tcMar>
                    <w:top w:w="0" w:type="dxa"/>
                    <w:left w:w="0" w:type="dxa"/>
                    <w:bottom w:w="0" w:type="dxa"/>
                    <w:right w:w="0" w:type="dxa"/>
                  </w:tcMar>
                  <w:vAlign w:val="bottom"/>
                </w:tcPr>
                <w:p w14:paraId="59B2E069">
                  <w:pPr>
                    <w:spacing w:beforeLines="0" w:afterLines="0"/>
                    <w:jc w:val="center"/>
                    <w:rPr>
                      <w:rFonts w:hint="default" w:ascii="等线" w:hAnsi="等线" w:eastAsia="等线" w:cs="等线"/>
                      <w:sz w:val="24"/>
                      <w:szCs w:val="24"/>
                    </w:rPr>
                  </w:pPr>
                  <w:r>
                    <w:rPr>
                      <w:rFonts w:hint="eastAsia" w:ascii="等线" w:hAnsi="等线" w:eastAsia="等线" w:cs="等线"/>
                      <w:sz w:val="24"/>
                      <w:szCs w:val="24"/>
                    </w:rPr>
                    <w:t>年</w:t>
                  </w:r>
                </w:p>
              </w:tc>
              <w:tc>
                <w:tcPr>
                  <w:tcW w:w="510" w:type="dxa"/>
                  <w:tcBorders>
                    <w:top w:val="single" w:color="auto" w:sz="4" w:space="0"/>
                    <w:left w:val="nil"/>
                    <w:bottom w:val="single" w:color="auto" w:sz="4" w:space="0"/>
                    <w:right w:val="nil"/>
                    <w:tl2br w:val="nil"/>
                    <w:tr2bl w:val="nil"/>
                  </w:tcBorders>
                  <w:noWrap w:val="0"/>
                  <w:tcMar>
                    <w:top w:w="0" w:type="dxa"/>
                    <w:left w:w="0" w:type="dxa"/>
                    <w:bottom w:w="0" w:type="dxa"/>
                    <w:right w:w="0" w:type="dxa"/>
                  </w:tcMar>
                  <w:vAlign w:val="bottom"/>
                </w:tcPr>
                <w:p w14:paraId="4B629938">
                  <w:pPr>
                    <w:spacing w:beforeLines="0" w:afterLines="0"/>
                    <w:jc w:val="center"/>
                    <w:rPr>
                      <w:rFonts w:hint="default" w:ascii="等线" w:hAnsi="等线" w:eastAsia="等线" w:cs="等线"/>
                      <w:sz w:val="24"/>
                      <w:szCs w:val="24"/>
                    </w:rPr>
                  </w:pPr>
                </w:p>
              </w:tc>
              <w:tc>
                <w:tcPr>
                  <w:tcW w:w="510" w:type="dxa"/>
                  <w:tcBorders>
                    <w:top w:val="single" w:color="auto" w:sz="4" w:space="0"/>
                    <w:left w:val="nil"/>
                    <w:bottom w:val="nil"/>
                    <w:right w:val="nil"/>
                    <w:tl2br w:val="nil"/>
                    <w:tr2bl w:val="nil"/>
                  </w:tcBorders>
                  <w:noWrap w:val="0"/>
                  <w:tcMar>
                    <w:top w:w="0" w:type="dxa"/>
                    <w:left w:w="0" w:type="dxa"/>
                    <w:bottom w:w="0" w:type="dxa"/>
                    <w:right w:w="0" w:type="dxa"/>
                  </w:tcMar>
                  <w:vAlign w:val="bottom"/>
                </w:tcPr>
                <w:p w14:paraId="06E2CEFB">
                  <w:pPr>
                    <w:spacing w:beforeLines="0" w:afterLines="0"/>
                    <w:jc w:val="center"/>
                    <w:rPr>
                      <w:rFonts w:hint="default" w:ascii="等线" w:hAnsi="等线" w:eastAsia="等线" w:cs="等线"/>
                      <w:sz w:val="24"/>
                      <w:szCs w:val="24"/>
                    </w:rPr>
                  </w:pPr>
                  <w:r>
                    <w:rPr>
                      <w:rFonts w:hint="eastAsia" w:ascii="等线" w:hAnsi="等线" w:eastAsia="等线" w:cs="等线"/>
                      <w:sz w:val="24"/>
                      <w:szCs w:val="24"/>
                    </w:rPr>
                    <w:t>月</w:t>
                  </w:r>
                </w:p>
              </w:tc>
              <w:tc>
                <w:tcPr>
                  <w:tcW w:w="510" w:type="dxa"/>
                  <w:tcBorders>
                    <w:top w:val="single" w:color="auto" w:sz="4" w:space="0"/>
                    <w:left w:val="nil"/>
                    <w:bottom w:val="single" w:color="auto" w:sz="4" w:space="0"/>
                    <w:right w:val="nil"/>
                    <w:tl2br w:val="nil"/>
                    <w:tr2bl w:val="nil"/>
                  </w:tcBorders>
                  <w:noWrap w:val="0"/>
                  <w:tcMar>
                    <w:top w:w="0" w:type="dxa"/>
                    <w:left w:w="0" w:type="dxa"/>
                    <w:bottom w:w="0" w:type="dxa"/>
                    <w:right w:w="0" w:type="dxa"/>
                  </w:tcMar>
                  <w:vAlign w:val="bottom"/>
                </w:tcPr>
                <w:p w14:paraId="3EA37E10">
                  <w:pPr>
                    <w:spacing w:beforeLines="0" w:afterLines="0"/>
                    <w:jc w:val="center"/>
                    <w:rPr>
                      <w:rFonts w:hint="default" w:ascii="等线" w:hAnsi="等线" w:eastAsia="等线" w:cs="等线"/>
                      <w:sz w:val="24"/>
                      <w:szCs w:val="24"/>
                    </w:rPr>
                  </w:pPr>
                </w:p>
              </w:tc>
              <w:tc>
                <w:tcPr>
                  <w:tcW w:w="514" w:type="dxa"/>
                  <w:tcBorders>
                    <w:top w:val="single" w:color="auto" w:sz="4" w:space="0"/>
                    <w:left w:val="nil"/>
                    <w:bottom w:val="nil"/>
                    <w:right w:val="nil"/>
                    <w:tl2br w:val="nil"/>
                    <w:tr2bl w:val="nil"/>
                  </w:tcBorders>
                  <w:noWrap w:val="0"/>
                  <w:tcMar>
                    <w:top w:w="0" w:type="dxa"/>
                    <w:left w:w="0" w:type="dxa"/>
                    <w:bottom w:w="0" w:type="dxa"/>
                    <w:right w:w="0" w:type="dxa"/>
                  </w:tcMar>
                  <w:vAlign w:val="bottom"/>
                </w:tcPr>
                <w:p w14:paraId="7C6E4FE4">
                  <w:pPr>
                    <w:spacing w:beforeLines="0" w:afterLines="0"/>
                    <w:jc w:val="center"/>
                    <w:rPr>
                      <w:rFonts w:hint="default" w:ascii="等线" w:hAnsi="等线" w:eastAsia="等线" w:cs="等线"/>
                      <w:sz w:val="24"/>
                      <w:szCs w:val="24"/>
                    </w:rPr>
                  </w:pPr>
                  <w:r>
                    <w:rPr>
                      <w:rFonts w:hint="eastAsia" w:ascii="等线" w:hAnsi="等线" w:eastAsia="等线" w:cs="等线"/>
                      <w:sz w:val="24"/>
                      <w:szCs w:val="24"/>
                    </w:rPr>
                    <w:t>日</w:t>
                  </w:r>
                </w:p>
              </w:tc>
            </w:tr>
          </w:tbl>
          <w:p w14:paraId="33F73CA3">
            <w:pPr>
              <w:spacing w:beforeLines="0" w:afterLines="0"/>
              <w:rPr>
                <w:rFonts w:hint="default" w:ascii="等线" w:hAnsi="等线" w:eastAsia="等线" w:cs="等线"/>
                <w:sz w:val="24"/>
                <w:szCs w:val="24"/>
              </w:rPr>
            </w:pPr>
          </w:p>
        </w:tc>
      </w:tr>
    </w:tbl>
    <w:p w14:paraId="21E4E03A">
      <w:pPr>
        <w:spacing w:beforeLines="0" w:afterLines="0"/>
        <w:ind w:left="720" w:right="-193" w:rightChars="-92" w:hanging="720" w:hangingChars="300"/>
        <w:rPr>
          <w:rFonts w:hint="default"/>
          <w:sz w:val="24"/>
          <w:szCs w:val="24"/>
        </w:rPr>
      </w:pPr>
      <w:r>
        <w:rPr>
          <w:rFonts w:hint="eastAsia"/>
          <w:sz w:val="24"/>
          <w:szCs w:val="24"/>
        </w:rPr>
        <w:t>备注：</w:t>
      </w:r>
      <w:r>
        <w:rPr>
          <w:rFonts w:hint="default"/>
          <w:sz w:val="24"/>
          <w:szCs w:val="24"/>
        </w:rPr>
        <w:t>1.</w:t>
      </w:r>
      <w:r>
        <w:rPr>
          <w:rFonts w:hint="eastAsia"/>
          <w:sz w:val="24"/>
          <w:szCs w:val="24"/>
        </w:rPr>
        <w:t>此任务书由指导教师填写，并于毕业设计（论文）选题结束后尽快下达给学生。</w:t>
      </w:r>
    </w:p>
    <w:p w14:paraId="51314637">
      <w:pPr>
        <w:spacing w:beforeLines="0" w:afterLines="0"/>
        <w:ind w:left="720" w:right="-193" w:rightChars="-92" w:hanging="720" w:hangingChars="300"/>
        <w:rPr>
          <w:rFonts w:hint="default"/>
          <w:sz w:val="24"/>
          <w:szCs w:val="24"/>
        </w:rPr>
      </w:pPr>
      <w:r>
        <w:rPr>
          <w:rFonts w:hint="default"/>
          <w:sz w:val="24"/>
          <w:szCs w:val="24"/>
        </w:rPr>
        <w:t xml:space="preserve">      2.</w:t>
      </w:r>
      <w:r>
        <w:rPr>
          <w:rFonts w:hint="eastAsia"/>
          <w:sz w:val="24"/>
          <w:szCs w:val="24"/>
        </w:rPr>
        <w:t>任务书一经审定，指导教师和学生不得随意更改，如因特殊情况确需变更，应在完成开题报告之前，填写《重庆邮电大学毕业设计（论文）更改题目审批表》，报专业负责人审核、学院复核批准后执行，并报教务处备案。</w:t>
      </w:r>
    </w:p>
    <w:p w14:paraId="0A93B79B">
      <w:pPr>
        <w:spacing w:beforeLines="0" w:afterLines="0"/>
        <w:jc w:val="center"/>
        <w:rPr>
          <w:rFonts w:hint="default"/>
          <w:sz w:val="21"/>
          <w:szCs w:val="24"/>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Wingdings 2">
    <w:panose1 w:val="050201020105070707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footnotePr>
    <w:footnote w:id="0"/>
    <w:footnote w:id="1"/>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dmZDIwMTJmNGI2MWI0ZWI1NWZhZDBmMjg1ZGNmY2IifQ=="/>
  </w:docVars>
  <w:rsids>
    <w:rsidRoot w:val="00172A27"/>
    <w:rsid w:val="1CDC4CD1"/>
    <w:rsid w:val="2BAA2542"/>
    <w:rsid w:val="50083DCF"/>
    <w:rsid w:val="588A1E5C"/>
    <w:rsid w:val="63D36998"/>
    <w:rsid w:val="6B797260"/>
    <w:rsid w:val="7D2E533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iPriority="0" w:semiHidden="0" w:name="Normal"/>
    <w:lsdException w:uiPriority="9" w:name="heading 1"/>
    <w:lsdException w:uiPriority="9" w:name="heading 2"/>
    <w:lsdException w:uiPriority="9" w:name="heading 3"/>
    <w:lsdException w:uiPriority="9" w:name="heading 4"/>
    <w:lsdException w:uiPriority="9" w:name="heading 5"/>
    <w:lsdException w:uiPriority="9" w:name="heading 6"/>
    <w:lsdException w:uiPriority="9" w:name="heading 7"/>
    <w:lsdException w:uiPriority="9" w:name="heading 8"/>
    <w:lsdException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iPriority="1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iPriority="11"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iPriority="22" w:name="Strong"/>
    <w:lsdException w:uiPriority="2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pPr>
      <w:widowControl w:val="0"/>
      <w:spacing w:beforeLines="0" w:afterLines="0"/>
      <w:jc w:val="both"/>
    </w:pPr>
    <w:rPr>
      <w:rFonts w:hint="eastAsia" w:ascii="Times New Roman" w:hAnsi="Times New Roman" w:eastAsia="宋体" w:cs="Times New Roman"/>
      <w:kern w:val="2"/>
      <w:sz w:val="21"/>
      <w:szCs w:val="24"/>
      <w:lang w:val="en-US" w:eastAsia="zh-CN" w:bidi="ar-SA"/>
    </w:rPr>
  </w:style>
  <w:style w:type="character" w:default="1" w:styleId="5">
    <w:name w:val="Default Paragraph Font"/>
    <w:unhideWhenUsed/>
    <w:uiPriority w:val="1"/>
    <w:rPr>
      <w:rFonts w:hint="default"/>
      <w:sz w:val="24"/>
      <w:szCs w:val="24"/>
    </w:rPr>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6"/>
    <w:unhideWhenUsed/>
    <w:uiPriority w:val="99"/>
    <w:pPr>
      <w:tabs>
        <w:tab w:val="center" w:pos="4153"/>
        <w:tab w:val="right" w:pos="8306"/>
      </w:tabs>
      <w:snapToGrid w:val="0"/>
      <w:spacing w:beforeLines="0" w:afterLines="0"/>
      <w:jc w:val="left"/>
    </w:pPr>
    <w:rPr>
      <w:rFonts w:hint="eastAsia" w:ascii="等线" w:hAnsi="等线" w:eastAsia="等线"/>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spacing w:beforeLines="0" w:afterLines="0"/>
      <w:jc w:val="center"/>
    </w:pPr>
    <w:rPr>
      <w:rFonts w:hint="eastAsia" w:ascii="等线" w:hAnsi="等线" w:eastAsia="等线"/>
      <w:sz w:val="18"/>
      <w:szCs w:val="18"/>
    </w:rPr>
  </w:style>
  <w:style w:type="character" w:customStyle="1" w:styleId="6">
    <w:name w:val="页脚 字符"/>
    <w:basedOn w:val="5"/>
    <w:link w:val="2"/>
    <w:unhideWhenUsed/>
    <w:qFormat/>
    <w:locked/>
    <w:uiPriority w:val="99"/>
    <w:rPr>
      <w:rFonts w:hint="default" w:cs="Times New Roman"/>
      <w:sz w:val="18"/>
      <w:szCs w:val="18"/>
    </w:rPr>
  </w:style>
  <w:style w:type="character" w:customStyle="1" w:styleId="7">
    <w:name w:val="页眉 字符"/>
    <w:basedOn w:val="5"/>
    <w:link w:val="3"/>
    <w:unhideWhenUsed/>
    <w:locked/>
    <w:uiPriority w:val="99"/>
    <w:rPr>
      <w:rFonts w:hint="default" w:cs="Times New Roman"/>
      <w:sz w:val="18"/>
      <w:szCs w:val="18"/>
    </w:rPr>
  </w:style>
  <w:style w:type="character" w:customStyle="1" w:styleId="8">
    <w:name w:val="页脚 字符1"/>
    <w:basedOn w:val="5"/>
    <w:unhideWhenUsed/>
    <w:qFormat/>
    <w:uiPriority w:val="99"/>
    <w:rPr>
      <w:rFonts w:hint="default" w:cs="Times New Roman"/>
      <w:sz w:val="18"/>
      <w:szCs w:val="18"/>
    </w:rPr>
  </w:style>
  <w:style w:type="character" w:customStyle="1" w:styleId="9">
    <w:name w:val="页脚 字符13"/>
    <w:basedOn w:val="5"/>
    <w:unhideWhenUsed/>
    <w:uiPriority w:val="99"/>
    <w:rPr>
      <w:rFonts w:hint="default" w:cs="Times New Roman"/>
      <w:sz w:val="18"/>
      <w:szCs w:val="18"/>
    </w:rPr>
  </w:style>
  <w:style w:type="character" w:customStyle="1" w:styleId="10">
    <w:name w:val="页脚 字符12"/>
    <w:basedOn w:val="5"/>
    <w:unhideWhenUsed/>
    <w:uiPriority w:val="99"/>
    <w:rPr>
      <w:rFonts w:hint="default" w:cs="Times New Roman"/>
      <w:sz w:val="18"/>
      <w:szCs w:val="18"/>
    </w:rPr>
  </w:style>
  <w:style w:type="character" w:customStyle="1" w:styleId="11">
    <w:name w:val="页脚 字符11"/>
    <w:basedOn w:val="5"/>
    <w:unhideWhenUsed/>
    <w:qFormat/>
    <w:uiPriority w:val="99"/>
    <w:rPr>
      <w:rFonts w:hint="default" w:cs="Times New Roman"/>
      <w:sz w:val="18"/>
      <w:szCs w:val="18"/>
    </w:rPr>
  </w:style>
  <w:style w:type="character" w:customStyle="1" w:styleId="12">
    <w:name w:val="页眉 字符1"/>
    <w:basedOn w:val="5"/>
    <w:unhideWhenUsed/>
    <w:qFormat/>
    <w:uiPriority w:val="99"/>
    <w:rPr>
      <w:rFonts w:hint="default" w:cs="Times New Roman"/>
      <w:sz w:val="18"/>
      <w:szCs w:val="18"/>
    </w:rPr>
  </w:style>
  <w:style w:type="character" w:customStyle="1" w:styleId="13">
    <w:name w:val="页眉 字符13"/>
    <w:basedOn w:val="5"/>
    <w:unhideWhenUsed/>
    <w:qFormat/>
    <w:uiPriority w:val="99"/>
    <w:rPr>
      <w:rFonts w:hint="default" w:cs="Times New Roman"/>
      <w:sz w:val="18"/>
      <w:szCs w:val="18"/>
    </w:rPr>
  </w:style>
  <w:style w:type="character" w:customStyle="1" w:styleId="14">
    <w:name w:val="页眉 字符12"/>
    <w:basedOn w:val="5"/>
    <w:unhideWhenUsed/>
    <w:uiPriority w:val="99"/>
    <w:rPr>
      <w:rFonts w:hint="default" w:cs="Times New Roman"/>
      <w:sz w:val="18"/>
      <w:szCs w:val="18"/>
    </w:rPr>
  </w:style>
  <w:style w:type="character" w:customStyle="1" w:styleId="15">
    <w:name w:val="页眉 字符11"/>
    <w:basedOn w:val="5"/>
    <w:unhideWhenUsed/>
    <w:qFormat/>
    <w:uiPriority w:val="99"/>
    <w:rPr>
      <w:rFonts w:hint="default" w:cs="Times New Roman"/>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1703</Words>
  <Characters>1928</Characters>
  <TotalTime>66</TotalTime>
  <ScaleCrop>false</ScaleCrop>
  <LinksUpToDate>false</LinksUpToDate>
  <CharactersWithSpaces>1985</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2024-01-02T07:20:00Z</dcterms:created>
  <dc:creator>pc</dc:creator>
  <cp:lastModifiedBy>WPS_1668919312</cp:lastModifiedBy>
  <dcterms:modified xsi:type="dcterms:W3CDTF">2025-12-05T16:15:31Z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9CC9BE383F0C4087A06B4E795B0D635B_13</vt:lpwstr>
  </property>
  <property fmtid="{D5CDD505-2E9C-101B-9397-08002B2CF9AE}" pid="4" name="KSOTemplateDocerSaveRecord">
    <vt:lpwstr>eyJoZGlkIjoiNjliYTJlYmZmNWRkYzU1NjgyMzNjNGUxNjQyOTkzMWYiLCJ1c2VySWQiOiIxNDM3ODkwMDA5In0=</vt:lpwstr>
  </property>
</Properties>
</file>